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Default="00DB11DC">
      <w:r>
        <w:t>Turgot</w:t>
      </w:r>
      <w:r w:rsidR="007E1E0A">
        <w:t>:</w:t>
      </w:r>
      <w:bookmarkStart w:id="0" w:name="_GoBack"/>
      <w:bookmarkEnd w:id="0"/>
      <w:r>
        <w:t xml:space="preserve"> </w:t>
      </w:r>
      <w:r w:rsidR="007E1E0A">
        <w:t xml:space="preserve">Tableau </w:t>
      </w:r>
      <w:proofErr w:type="spellStart"/>
      <w:r w:rsidR="007E1E0A">
        <w:t>philosophique</w:t>
      </w:r>
      <w:proofErr w:type="spellEnd"/>
      <w:r w:rsidR="007E1E0A">
        <w:t xml:space="preserve"> des </w:t>
      </w:r>
      <w:proofErr w:type="spellStart"/>
      <w:r w:rsidR="007E1E0A">
        <w:t>progrès</w:t>
      </w:r>
      <w:proofErr w:type="spellEnd"/>
      <w:r w:rsidR="007E1E0A">
        <w:t xml:space="preserve"> </w:t>
      </w:r>
      <w:proofErr w:type="spellStart"/>
      <w:r w:rsidR="007E1E0A">
        <w:t>successifs</w:t>
      </w:r>
      <w:proofErr w:type="spellEnd"/>
      <w:r w:rsidR="007E1E0A">
        <w:t xml:space="preserve"> de </w:t>
      </w:r>
      <w:proofErr w:type="spellStart"/>
      <w:r w:rsidR="007E1E0A">
        <w:t>l’esprit</w:t>
      </w:r>
      <w:proofErr w:type="spellEnd"/>
      <w:r w:rsidR="007E1E0A">
        <w:t xml:space="preserve"> </w:t>
      </w:r>
      <w:proofErr w:type="spellStart"/>
      <w:r w:rsidR="007E1E0A">
        <w:t>humain</w:t>
      </w:r>
      <w:proofErr w:type="spellEnd"/>
      <w:r w:rsidR="007E1E0A">
        <w:t xml:space="preserve">. In: </w:t>
      </w:r>
      <w:r w:rsidR="007E1E0A" w:rsidRPr="005B67CF">
        <w:rPr>
          <w:rFonts w:asciiTheme="minorHAnsi" w:hAnsiTheme="minorHAnsi" w:cstheme="minorHAnsi"/>
          <w:color w:val="000000" w:themeColor="text1"/>
        </w:rPr>
        <w:t xml:space="preserve">Oeuvres de Turgot et documents le </w:t>
      </w:r>
      <w:proofErr w:type="spellStart"/>
      <w:r w:rsidR="007E1E0A" w:rsidRPr="005B67CF">
        <w:rPr>
          <w:rFonts w:asciiTheme="minorHAnsi" w:hAnsiTheme="minorHAnsi" w:cstheme="minorHAnsi"/>
          <w:color w:val="000000" w:themeColor="text1"/>
        </w:rPr>
        <w:t>concernant</w:t>
      </w:r>
      <w:proofErr w:type="spellEnd"/>
      <w:r w:rsidR="007E1E0A" w:rsidRPr="005B67CF">
        <w:rPr>
          <w:rFonts w:asciiTheme="minorHAnsi" w:hAnsiTheme="minorHAnsi" w:cstheme="minorHAnsi"/>
          <w:color w:val="000000" w:themeColor="text1"/>
        </w:rPr>
        <w:t xml:space="preserve">. Avec </w:t>
      </w:r>
      <w:proofErr w:type="spellStart"/>
      <w:r w:rsidR="007E1E0A" w:rsidRPr="005B67CF">
        <w:rPr>
          <w:rFonts w:asciiTheme="minorHAnsi" w:hAnsiTheme="minorHAnsi" w:cstheme="minorHAnsi"/>
          <w:color w:val="000000" w:themeColor="text1"/>
        </w:rPr>
        <w:t>biographie</w:t>
      </w:r>
      <w:proofErr w:type="spellEnd"/>
      <w:r w:rsidR="007E1E0A" w:rsidRPr="005B67CF">
        <w:rPr>
          <w:rFonts w:asciiTheme="minorHAnsi" w:hAnsiTheme="minorHAnsi" w:cstheme="minorHAnsi"/>
          <w:color w:val="000000" w:themeColor="text1"/>
        </w:rPr>
        <w:t xml:space="preserve"> et notes par Gustave </w:t>
      </w:r>
      <w:proofErr w:type="spellStart"/>
      <w:r w:rsidR="007E1E0A" w:rsidRPr="005B67CF">
        <w:rPr>
          <w:rFonts w:asciiTheme="minorHAnsi" w:hAnsiTheme="minorHAnsi" w:cstheme="minorHAnsi"/>
          <w:color w:val="000000" w:themeColor="text1"/>
        </w:rPr>
        <w:t>Schelle</w:t>
      </w:r>
      <w:proofErr w:type="spellEnd"/>
      <w:r w:rsidR="007E1E0A" w:rsidRPr="005B67CF">
        <w:rPr>
          <w:rFonts w:asciiTheme="minorHAnsi" w:hAnsiTheme="minorHAnsi" w:cstheme="minorHAnsi"/>
          <w:color w:val="000000" w:themeColor="text1"/>
        </w:rPr>
        <w:t>. Tome premier. Paris: Alcan, 1913,</w:t>
      </w:r>
      <w:r>
        <w:t>214-234.</w:t>
      </w:r>
    </w:p>
    <w:p w:rsidR="00DB11DC" w:rsidRDefault="00DB11DC"/>
    <w:p w:rsidR="00DB11DC" w:rsidRDefault="00DB11DC" w:rsidP="00DB11DC">
      <w:pPr>
        <w:rPr>
          <w:rFonts w:ascii="Arial" w:hAnsi="Arial" w:cs="Arial"/>
          <w:color w:val="2D2D2D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“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l</w:t>
      </w:r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’intérêt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,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l’ambition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, la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vaine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gloire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changent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à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chaque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instant </w:t>
      </w:r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la scène du monde,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inondent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la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terre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de sang ; et au milieu de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leurs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ravages, les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mœurs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s’adoucissent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,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l’esprit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humain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s’éclaire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,</w:t>
      </w:r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les nations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isolées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se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rapprochent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les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unes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des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autres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; le commerce et la politique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réunissent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enfin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toutes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les parties du globe</w:t>
      </w:r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,</w:t>
      </w:r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et la masse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total</w:t>
      </w:r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e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du genre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humain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, par des alternatives de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calme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et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d’agitations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, de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biens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et de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maux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, </w:t>
      </w:r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[216]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marche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toujours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,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quoiqu</w:t>
      </w:r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e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à pas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lents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, à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une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perfection plus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grande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.</w:t>
      </w:r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” (215-216)</w:t>
      </w:r>
    </w:p>
    <w:p w:rsidR="00DB11DC" w:rsidRDefault="00DB11DC" w:rsidP="00DB11DC">
      <w:pPr>
        <w:rPr>
          <w:rFonts w:ascii="Arial" w:hAnsi="Arial" w:cs="Arial"/>
          <w:color w:val="2D2D2D"/>
          <w:sz w:val="21"/>
          <w:szCs w:val="21"/>
          <w:shd w:val="clear" w:color="auto" w:fill="FFFFFF"/>
        </w:rPr>
      </w:pPr>
    </w:p>
    <w:p w:rsidR="00DB11DC" w:rsidRPr="00DB11DC" w:rsidRDefault="00DB11DC" w:rsidP="00DB11DC"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“</w:t>
      </w:r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Le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labourage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rendit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les habitations plus fixes</w:t>
      </w:r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. I</w:t>
      </w:r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l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nourrit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plus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d’hommes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qu’il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n’en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occupe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, et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dès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lors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impose à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ceux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qu’il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laisse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oisifs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la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nécessité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de se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rendre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utiles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ou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redoutables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aux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cultivateurs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. De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là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,</w:t>
      </w:r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les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villes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, le commerce, les </w:t>
      </w:r>
      <w:r w:rsidR="00DA619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arts </w:t>
      </w:r>
      <w:proofErr w:type="spellStart"/>
      <w:r w:rsidR="00DA6193">
        <w:rPr>
          <w:rFonts w:ascii="Arial" w:hAnsi="Arial" w:cs="Arial"/>
          <w:color w:val="2D2D2D"/>
          <w:sz w:val="21"/>
          <w:szCs w:val="21"/>
          <w:shd w:val="clear" w:color="auto" w:fill="FFFFFF"/>
        </w:rPr>
        <w:t>d’utilit</w:t>
      </w:r>
      <w:r w:rsidR="00DA6193"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é</w:t>
      </w:r>
      <w:proofErr w:type="spellEnd"/>
      <w:r w:rsidR="00DA619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="00DA6193">
        <w:rPr>
          <w:rFonts w:ascii="Arial" w:hAnsi="Arial" w:cs="Arial"/>
          <w:color w:val="2D2D2D"/>
          <w:sz w:val="21"/>
          <w:szCs w:val="21"/>
          <w:shd w:val="clear" w:color="auto" w:fill="FFFFFF"/>
        </w:rPr>
        <w:t>ou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de simple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agrément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, la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séparation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des professions, la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différence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de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l’éducation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,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l’inégalité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des conditions plus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grande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; de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là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ce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loisir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par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lequel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le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génie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dégagé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du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poids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des premiers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besoins</w:t>
      </w:r>
      <w:proofErr w:type="spellEnd"/>
      <w:r w:rsidR="00DA619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sort de la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sphère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étroite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où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ils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le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retiennent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, et dirige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toutes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ses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forces à la culture des </w:t>
      </w:r>
      <w:r w:rsidR="00DA6193">
        <w:rPr>
          <w:rFonts w:ascii="Arial" w:hAnsi="Arial" w:cs="Arial"/>
          <w:color w:val="2D2D2D"/>
          <w:sz w:val="21"/>
          <w:szCs w:val="21"/>
          <w:shd w:val="clear" w:color="auto" w:fill="FFFFFF"/>
        </w:rPr>
        <w:t>arts</w:t>
      </w:r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r w:rsidR="00DA6193">
        <w:rPr>
          <w:rFonts w:ascii="Arial" w:hAnsi="Arial" w:cs="Arial"/>
          <w:color w:val="2D2D2D"/>
          <w:sz w:val="21"/>
          <w:szCs w:val="21"/>
          <w:shd w:val="clear" w:color="auto" w:fill="FFFFFF"/>
        </w:rPr>
        <w:t>:</w:t>
      </w:r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de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là</w:t>
      </w:r>
      <w:proofErr w:type="spellEnd"/>
      <w:r w:rsidR="00DA6193">
        <w:rPr>
          <w:rFonts w:ascii="Arial" w:hAnsi="Arial" w:cs="Arial"/>
          <w:color w:val="2D2D2D"/>
          <w:sz w:val="21"/>
          <w:szCs w:val="21"/>
          <w:shd w:val="clear" w:color="auto" w:fill="FFFFFF"/>
        </w:rPr>
        <w:t>,</w:t>
      </w:r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cette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allure plus </w:t>
      </w:r>
      <w:proofErr w:type="spellStart"/>
      <w:r w:rsidR="00DA6193">
        <w:rPr>
          <w:rFonts w:ascii="Arial" w:hAnsi="Arial" w:cs="Arial"/>
          <w:color w:val="2D2D2D"/>
          <w:sz w:val="21"/>
          <w:szCs w:val="21"/>
          <w:shd w:val="clear" w:color="auto" w:fill="FFFFFF"/>
        </w:rPr>
        <w:t>r</w:t>
      </w:r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igoureuse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et plus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rapide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de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l’esprit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humain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, qui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entraîne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toutes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les parties de la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société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, et qui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reçoit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de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leur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perfection </w:t>
      </w:r>
      <w:r w:rsidR="00DA619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[218]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une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>vivacité</w:t>
      </w:r>
      <w:proofErr w:type="spellEnd"/>
      <w:r w:rsidRPr="00DB11DC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nouvelle.</w:t>
      </w:r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”</w:t>
      </w:r>
      <w:r w:rsidR="00DA619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(217-218)</w:t>
      </w:r>
    </w:p>
    <w:p w:rsidR="00DB11DC" w:rsidRPr="00DB11DC" w:rsidRDefault="00DB11DC" w:rsidP="00DB11DC"/>
    <w:p w:rsidR="00DA6193" w:rsidRDefault="00DA6193" w:rsidP="00DA6193"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“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Toujours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inquiète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, incapable de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trouver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le repos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ailleurs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que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dans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la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vérité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toujours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excitée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par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l’image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de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cette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vérité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qu’elle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croit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toucher et qui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fuit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devant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elle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, la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curiosité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des hommes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multiplie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les questions et les disputes, et les oblige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d’analyser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,</w:t>
      </w:r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d’une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manière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toujours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plus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exacte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et plus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approfondie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,</w:t>
      </w:r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les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idées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et les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faits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.” (220)</w:t>
      </w:r>
    </w:p>
    <w:p w:rsidR="00DB11DC" w:rsidRDefault="00DB11DC"/>
    <w:p w:rsidR="00E60129" w:rsidRDefault="00E60129" w:rsidP="00E60129">
      <w:pPr>
        <w:rPr>
          <w:rFonts w:ascii="Arial" w:hAnsi="Arial" w:cs="Arial"/>
          <w:color w:val="2D2D2D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“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Contemplant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la nature, </w:t>
      </w:r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[221]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appliquant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en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quelque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sorte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leurs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regards sur la surface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d’une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mer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profonde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, au lieu du fond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caché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par les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eaux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ils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n’y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virent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que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leur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image.</w:t>
      </w:r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” (220-221)</w:t>
      </w:r>
    </w:p>
    <w:p w:rsidR="00E60129" w:rsidRDefault="00E60129" w:rsidP="00E60129"/>
    <w:p w:rsidR="00E60129" w:rsidRDefault="00E60129" w:rsidP="00E60129"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“</w:t>
      </w:r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Les arts ne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sont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que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l’usage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de la nature, et la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pratique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des arts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est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une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suite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d’expériences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physiques qui la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dévoilent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de plus </w:t>
      </w:r>
      <w:proofErr w:type="spellStart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en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plus.</w:t>
      </w:r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” (232)</w:t>
      </w:r>
    </w:p>
    <w:p w:rsidR="00E60129" w:rsidRDefault="00E60129" w:rsidP="00E60129"/>
    <w:p w:rsidR="00192553" w:rsidRDefault="007E1E0A" w:rsidP="00192553">
      <w:r>
        <w:rPr>
          <w:rStyle w:val="apple-converted-space"/>
          <w:rFonts w:ascii="Arial" w:hAnsi="Arial" w:cs="Arial"/>
          <w:color w:val="2D2D2D"/>
          <w:sz w:val="21"/>
          <w:szCs w:val="21"/>
          <w:shd w:val="clear" w:color="auto" w:fill="FFFFFF"/>
        </w:rPr>
        <w:t>“</w:t>
      </w:r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d</w:t>
      </w:r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éjà les productions des </w:t>
      </w:r>
      <w:proofErr w:type="spell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deux</w:t>
      </w:r>
      <w:proofErr w:type="spellEnd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mondes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>,</w:t>
      </w:r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rassemblées</w:t>
      </w:r>
      <w:proofErr w:type="spellEnd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sous les </w:t>
      </w:r>
      <w:proofErr w:type="spell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yeux</w:t>
      </w:r>
      <w:proofErr w:type="spellEnd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par un commerce immense, </w:t>
      </w:r>
      <w:proofErr w:type="spell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sont</w:t>
      </w:r>
      <w:proofErr w:type="spellEnd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devenues</w:t>
      </w:r>
      <w:proofErr w:type="spellEnd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le </w:t>
      </w:r>
      <w:proofErr w:type="spell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fondement</w:t>
      </w:r>
      <w:proofErr w:type="spellEnd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d’une</w:t>
      </w:r>
      <w:proofErr w:type="spellEnd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physique </w:t>
      </w:r>
      <w:proofErr w:type="spell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inconnue</w:t>
      </w:r>
      <w:proofErr w:type="spellEnd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jusque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là</w:t>
      </w:r>
      <w:proofErr w:type="spellEnd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, et </w:t>
      </w:r>
      <w:proofErr w:type="spell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dégagée</w:t>
      </w:r>
      <w:proofErr w:type="spellEnd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enfin</w:t>
      </w:r>
      <w:proofErr w:type="spellEnd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des </w:t>
      </w:r>
      <w:proofErr w:type="spell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spéculations</w:t>
      </w:r>
      <w:proofErr w:type="spellEnd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proofErr w:type="gram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étrangères</w:t>
      </w:r>
      <w:proofErr w:type="spell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;</w:t>
      </w:r>
      <w:proofErr w:type="gramEnd"/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d</w:t>
      </w:r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éjà de </w:t>
      </w:r>
      <w:proofErr w:type="spell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tous</w:t>
      </w:r>
      <w:proofErr w:type="spellEnd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côtés</w:t>
      </w:r>
      <w:proofErr w:type="spellEnd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des regards </w:t>
      </w:r>
      <w:proofErr w:type="spell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attentifs</w:t>
      </w:r>
      <w:proofErr w:type="spellEnd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sont</w:t>
      </w:r>
      <w:proofErr w:type="spellEnd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fixés</w:t>
      </w:r>
      <w:proofErr w:type="spellEnd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sur la nature</w:t>
      </w:r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: l</w:t>
      </w:r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es </w:t>
      </w:r>
      <w:proofErr w:type="spell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moindres</w:t>
      </w:r>
      <w:proofErr w:type="spellEnd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hasards</w:t>
      </w:r>
      <w:proofErr w:type="spellEnd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mis à profit</w:t>
      </w:r>
      <w:r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</w:t>
      </w:r>
      <w:proofErr w:type="spell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enfantent</w:t>
      </w:r>
      <w:proofErr w:type="spellEnd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 xml:space="preserve"> les </w:t>
      </w:r>
      <w:proofErr w:type="spellStart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découvertes</w:t>
      </w:r>
      <w:proofErr w:type="spellEnd"/>
      <w:r w:rsidR="00192553">
        <w:rPr>
          <w:rFonts w:ascii="Arial" w:hAnsi="Arial" w:cs="Arial"/>
          <w:color w:val="2D2D2D"/>
          <w:sz w:val="21"/>
          <w:szCs w:val="21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2D2D2D"/>
          <w:sz w:val="21"/>
          <w:szCs w:val="21"/>
          <w:shd w:val="clear" w:color="auto" w:fill="FFFFFF"/>
        </w:rPr>
        <w:t>” (234)</w:t>
      </w:r>
    </w:p>
    <w:p w:rsidR="00E60129" w:rsidRPr="00DB11DC" w:rsidRDefault="00E60129"/>
    <w:sectPr w:rsidR="00E60129" w:rsidRPr="00DB11DC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DC"/>
    <w:rsid w:val="001231ED"/>
    <w:rsid w:val="00192553"/>
    <w:rsid w:val="00395CDE"/>
    <w:rsid w:val="0055526E"/>
    <w:rsid w:val="00635244"/>
    <w:rsid w:val="006E0AF6"/>
    <w:rsid w:val="007E1E0A"/>
    <w:rsid w:val="00DA6193"/>
    <w:rsid w:val="00DB11DC"/>
    <w:rsid w:val="00E6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8E84A82E-C0AB-AB4C-94E3-BD9DEFDE0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A6193"/>
    <w:rPr>
      <w:rFonts w:ascii="Times New Roman" w:eastAsia="Times New Roman" w:hAnsi="Times New Roman" w:cs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DB11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2020-05-23T14:11:00Z</dcterms:created>
  <dcterms:modified xsi:type="dcterms:W3CDTF">2020-05-23T15:43:00Z</dcterms:modified>
</cp:coreProperties>
</file>