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60117" w14:textId="5DFF46DB" w:rsidR="003A5A63" w:rsidRPr="005B67CF" w:rsidRDefault="00C15EF6" w:rsidP="00C15EF6">
      <w:pPr>
        <w:pStyle w:val="Heading3"/>
        <w:spacing w:before="0" w:beforeAutospacing="0" w:after="150" w:afterAutospacing="0"/>
        <w:rPr>
          <w:rFonts w:asciiTheme="minorHAnsi" w:hAnsiTheme="minorHAnsi" w:cstheme="minorHAnsi"/>
          <w:color w:val="000000" w:themeColor="text1"/>
          <w:sz w:val="24"/>
          <w:szCs w:val="24"/>
        </w:rPr>
      </w:pPr>
      <w:r w:rsidRPr="005B67CF">
        <w:rPr>
          <w:rFonts w:asciiTheme="minorHAnsi" w:hAnsiTheme="minorHAnsi" w:cstheme="minorHAnsi"/>
          <w:color w:val="000000" w:themeColor="text1"/>
          <w:sz w:val="24"/>
          <w:szCs w:val="24"/>
        </w:rPr>
        <w:t xml:space="preserve">Anne Robert-Jacques </w:t>
      </w:r>
      <w:r w:rsidR="00CB5C6A" w:rsidRPr="005B67CF">
        <w:rPr>
          <w:rFonts w:asciiTheme="minorHAnsi" w:hAnsiTheme="minorHAnsi" w:cstheme="minorHAnsi"/>
          <w:color w:val="000000" w:themeColor="text1"/>
          <w:sz w:val="24"/>
          <w:szCs w:val="24"/>
        </w:rPr>
        <w:t xml:space="preserve">Turgot: </w:t>
      </w:r>
      <w:r w:rsidR="003A5A63" w:rsidRPr="005B67CF">
        <w:rPr>
          <w:rFonts w:asciiTheme="minorHAnsi" w:hAnsiTheme="minorHAnsi" w:cstheme="minorHAnsi"/>
          <w:color w:val="000000" w:themeColor="text1"/>
          <w:sz w:val="24"/>
          <w:szCs w:val="24"/>
        </w:rPr>
        <w:t>RECHERCHES SUR LES CAUSES DES PROGRÈS ET DE LA DÉCADENCE DES SCIENCES ET DES ARTS OU RÉFLEXIONS SUR L’HISTOIRE DES PROGRÈS DE L’ESPRIT HUMAIN. (FRAGMENTS). In: Oeuvres de Turgot</w:t>
      </w:r>
      <w:r w:rsidR="00107FDD" w:rsidRPr="005B67CF">
        <w:rPr>
          <w:rFonts w:asciiTheme="minorHAnsi" w:hAnsiTheme="minorHAnsi" w:cstheme="minorHAnsi"/>
          <w:color w:val="000000" w:themeColor="text1"/>
          <w:sz w:val="24"/>
          <w:szCs w:val="24"/>
        </w:rPr>
        <w:t xml:space="preserve"> et documents le concernant. Avec biographie et notes par Gustave Schelle. Tome premier. Paris: Alcan</w:t>
      </w:r>
      <w:r w:rsidR="003A5A63" w:rsidRPr="005B67CF">
        <w:rPr>
          <w:rFonts w:asciiTheme="minorHAnsi" w:hAnsiTheme="minorHAnsi" w:cstheme="minorHAnsi"/>
          <w:color w:val="000000" w:themeColor="text1"/>
          <w:sz w:val="24"/>
          <w:szCs w:val="24"/>
        </w:rPr>
        <w:t xml:space="preserve">, </w:t>
      </w:r>
      <w:r w:rsidRPr="005B67CF">
        <w:rPr>
          <w:rFonts w:asciiTheme="minorHAnsi" w:hAnsiTheme="minorHAnsi" w:cstheme="minorHAnsi"/>
          <w:color w:val="000000" w:themeColor="text1"/>
          <w:sz w:val="24"/>
          <w:szCs w:val="24"/>
        </w:rPr>
        <w:t xml:space="preserve">1913, </w:t>
      </w:r>
      <w:r w:rsidR="003A5A63" w:rsidRPr="005B67CF">
        <w:rPr>
          <w:rFonts w:asciiTheme="minorHAnsi" w:hAnsiTheme="minorHAnsi" w:cstheme="minorHAnsi"/>
          <w:color w:val="000000" w:themeColor="text1"/>
          <w:sz w:val="24"/>
          <w:szCs w:val="24"/>
        </w:rPr>
        <w:t>116-</w:t>
      </w:r>
      <w:r w:rsidR="00107FDD" w:rsidRPr="005B67CF">
        <w:rPr>
          <w:rFonts w:asciiTheme="minorHAnsi" w:hAnsiTheme="minorHAnsi" w:cstheme="minorHAnsi"/>
          <w:color w:val="000000" w:themeColor="text1"/>
          <w:sz w:val="24"/>
          <w:szCs w:val="24"/>
        </w:rPr>
        <w:t>142.</w:t>
      </w:r>
    </w:p>
    <w:p w14:paraId="3B74C0F3" w14:textId="77777777" w:rsidR="006A41F3" w:rsidRPr="005B67CF" w:rsidRDefault="005B67CF">
      <w:pPr>
        <w:rPr>
          <w:rFonts w:cstheme="minorHAnsi"/>
          <w:color w:val="000000" w:themeColor="text1"/>
          <w:lang w:val="en-CA"/>
        </w:rPr>
      </w:pPr>
    </w:p>
    <w:p w14:paraId="48FBC09A" w14:textId="7B7D5416" w:rsidR="003A5A63" w:rsidRPr="005B67CF" w:rsidRDefault="003A5A63" w:rsidP="003A5A63">
      <w:pPr>
        <w:rPr>
          <w:rFonts w:eastAsia="Times New Roman" w:cstheme="minorHAnsi"/>
          <w:color w:val="000000" w:themeColor="text1"/>
          <w:lang w:val="en-CA"/>
        </w:rPr>
      </w:pPr>
      <w:r w:rsidRPr="005B67CF">
        <w:rPr>
          <w:rFonts w:eastAsia="Times New Roman" w:cstheme="minorHAnsi"/>
          <w:color w:val="000000" w:themeColor="text1"/>
          <w:shd w:val="clear" w:color="auto" w:fill="FFFFFF"/>
          <w:lang w:val="en-CA"/>
        </w:rPr>
        <w:t>“Elevés dans le sérail, séjour de la mollesse et de la cruauté, les Turcs n’ont aucune industrie et ne connaissent que la violence. Les Grecs, courbés sous le joug le plus dur, la redoutent toujo</w:t>
      </w:r>
      <w:r w:rsidR="00143A9C" w:rsidRPr="005B67CF">
        <w:rPr>
          <w:rFonts w:eastAsia="Times New Roman" w:cstheme="minorHAnsi"/>
          <w:color w:val="000000" w:themeColor="text1"/>
          <w:shd w:val="clear" w:color="auto" w:fill="FFFFFF"/>
          <w:lang w:val="en-CA"/>
        </w:rPr>
        <w:t>n</w:t>
      </w:r>
      <w:r w:rsidRPr="005B67CF">
        <w:rPr>
          <w:rFonts w:eastAsia="Times New Roman" w:cstheme="minorHAnsi"/>
          <w:color w:val="000000" w:themeColor="text1"/>
          <w:shd w:val="clear" w:color="auto" w:fill="FFFFFF"/>
          <w:lang w:val="en-CA"/>
        </w:rPr>
        <w:t>rs</w:t>
      </w:r>
      <w:r w:rsidR="00143A9C" w:rsidRPr="005B67CF">
        <w:rPr>
          <w:rFonts w:eastAsia="Times New Roman" w:cstheme="minorHAnsi"/>
          <w:color w:val="000000" w:themeColor="text1"/>
          <w:shd w:val="clear" w:color="auto" w:fill="FFFFFF"/>
          <w:lang w:val="en-CA"/>
        </w:rPr>
        <w:t xml:space="preserve"> [sic]</w:t>
      </w:r>
      <w:r w:rsidRPr="005B67CF">
        <w:rPr>
          <w:rFonts w:eastAsia="Times New Roman" w:cstheme="minorHAnsi"/>
          <w:color w:val="000000" w:themeColor="text1"/>
          <w:shd w:val="clear" w:color="auto" w:fill="FFFFFF"/>
          <w:lang w:val="en-CA"/>
        </w:rPr>
        <w:t xml:space="preserve">. Les Turcs amollis, les Grecs opprimés, incertains les uns et les autres de leur état, de leurs biens, de leur vie, ne peuvent songer à rendre plus douce une vie si agitée et si peu à eux. Point d’arts par conséquent, si ce n’est ceux qui sont </w:t>
      </w:r>
      <w:r w:rsidR="00143A9C" w:rsidRPr="005B67CF">
        <w:rPr>
          <w:rFonts w:eastAsia="Times New Roman" w:cstheme="minorHAnsi"/>
          <w:color w:val="000000" w:themeColor="text1"/>
          <w:shd w:val="clear" w:color="auto" w:fill="FFFFFF"/>
          <w:lang w:val="en-CA"/>
        </w:rPr>
        <w:t xml:space="preserve">[121] </w:t>
      </w:r>
      <w:r w:rsidRPr="005B67CF">
        <w:rPr>
          <w:rFonts w:eastAsia="Times New Roman" w:cstheme="minorHAnsi"/>
          <w:color w:val="000000" w:themeColor="text1"/>
          <w:shd w:val="clear" w:color="auto" w:fill="FFFFFF"/>
          <w:lang w:val="en-CA"/>
        </w:rPr>
        <w:t>absolument nécessaires à la vie ou le peu que le luxe du sérail a conservé est réduit à la mécanique sans gout.” (</w:t>
      </w:r>
      <w:r w:rsidR="00143A9C" w:rsidRPr="005B67CF">
        <w:rPr>
          <w:rFonts w:eastAsia="Times New Roman" w:cstheme="minorHAnsi"/>
          <w:color w:val="000000" w:themeColor="text1"/>
          <w:shd w:val="clear" w:color="auto" w:fill="FFFFFF"/>
          <w:lang w:val="en-CA"/>
        </w:rPr>
        <w:t>120-121)</w:t>
      </w:r>
    </w:p>
    <w:p w14:paraId="091AEBD8" w14:textId="6A23DD52" w:rsidR="00CB5C6A" w:rsidRPr="005B67CF" w:rsidRDefault="00FE4DC4">
      <w:pPr>
        <w:rPr>
          <w:rFonts w:eastAsia="Times New Roman" w:cstheme="minorHAnsi"/>
          <w:color w:val="000000" w:themeColor="text1"/>
          <w:lang w:val="en-CA"/>
        </w:rPr>
      </w:pPr>
      <w:bookmarkStart w:id="0" w:name="_GoBack"/>
      <w:bookmarkEnd w:id="0"/>
      <w:r w:rsidRPr="005B67CF">
        <w:rPr>
          <w:rFonts w:eastAsia="Times New Roman" w:cstheme="minorHAnsi"/>
          <w:color w:val="000000" w:themeColor="text1"/>
          <w:shd w:val="clear" w:color="auto" w:fill="FFFFFF"/>
          <w:lang w:val="en-CA"/>
        </w:rPr>
        <w:t>“Il ne faut pas croire que, dans ces temps de barbarie et d’obscurité qui succèdent quelquefois aux siècles les plus brillants, l’esprit humain ne fasse aucun progrès; les arts mécaniques, le commerce, les intérêts des princes, l’usage même de la vie civile font naître une foule de réflexions de détail qui se répandent parmi les hommes, qui se mêlent à l’éducation, et dont la masse grossit toujours en passant de génération en génération. Il en est comme de ces rivières qui se cachent sous la terre pendant une partie de leur cours, mais qui reparaissent plus loin grossies d’une grande quantité d’eaux qui se sont filtrées à travers les terres.</w:t>
      </w:r>
    </w:p>
    <w:p w14:paraId="68D66E78" w14:textId="034860DD" w:rsidR="00CB5C6A" w:rsidRPr="005B67CF" w:rsidRDefault="00CB5C6A">
      <w:pPr>
        <w:rPr>
          <w:rFonts w:cstheme="minorHAnsi"/>
          <w:color w:val="000000" w:themeColor="text1"/>
          <w:lang w:val="en-CA"/>
        </w:rPr>
      </w:pPr>
      <w:r w:rsidRPr="005B67CF">
        <w:rPr>
          <w:rFonts w:cstheme="minorHAnsi"/>
          <w:color w:val="000000" w:themeColor="text1"/>
          <w:lang w:val="en-CA"/>
        </w:rPr>
        <w:t>Ce n’est point l’erreur qui s’oppose aux progrès de la vérité, ce ne sont point les guerres et les revolutions qui retardant les progrès du gouvernement, c’est la mollesse, l’entêtement, l’esprit de routine et tout ce qui porte à l’inaction.” (133)</w:t>
      </w:r>
    </w:p>
    <w:p w14:paraId="0888BC0B" w14:textId="258FA5F9" w:rsidR="00FE4DC4" w:rsidRPr="005B67CF" w:rsidRDefault="00FE4DC4" w:rsidP="00FE4DC4">
      <w:pPr>
        <w:rPr>
          <w:rFonts w:eastAsia="Times New Roman" w:cstheme="minorHAnsi"/>
          <w:color w:val="000000" w:themeColor="text1"/>
          <w:lang w:val="en-CA"/>
        </w:rPr>
      </w:pPr>
      <w:r w:rsidRPr="005B67CF">
        <w:rPr>
          <w:rFonts w:cstheme="minorHAnsi"/>
          <w:color w:val="000000" w:themeColor="text1"/>
          <w:lang w:val="en-CA"/>
        </w:rPr>
        <w:t>“</w:t>
      </w:r>
      <w:r w:rsidRPr="005B67CF">
        <w:rPr>
          <w:rFonts w:eastAsia="Times New Roman" w:cstheme="minorHAnsi"/>
          <w:color w:val="000000" w:themeColor="text1"/>
          <w:shd w:val="clear" w:color="auto" w:fill="FFFFFF"/>
          <w:lang w:val="en-CA"/>
        </w:rPr>
        <w:t xml:space="preserve">Un grand homme ouvre de nouvelles routes à l’esprit humain.” (134) </w:t>
      </w:r>
    </w:p>
    <w:p w14:paraId="6E0B5059" w14:textId="3FBBE56A" w:rsidR="00FE4DC4" w:rsidRPr="005B67CF" w:rsidRDefault="00FE4DC4" w:rsidP="00FE4DC4">
      <w:pPr>
        <w:rPr>
          <w:rFonts w:eastAsia="Times New Roman" w:cstheme="minorHAnsi"/>
          <w:color w:val="000000" w:themeColor="text1"/>
          <w:lang w:val="en-CA"/>
        </w:rPr>
      </w:pPr>
      <w:r w:rsidRPr="005B67CF">
        <w:rPr>
          <w:rFonts w:eastAsia="Times New Roman" w:cstheme="minorHAnsi"/>
          <w:color w:val="000000" w:themeColor="text1"/>
          <w:shd w:val="clear" w:color="auto" w:fill="FFFFFF"/>
          <w:lang w:val="en-CA"/>
        </w:rPr>
        <w:t>“C’est un des inconvénients de l’esclavage des anciens d’avoir diminué le commerce, d’avoir isolé les familles devenues suffisantes à elles-mêmes. La plupart des arts n’étaient point exercés et le peuple, qui se multipliait toujours par les affranchissements, était inoccupé : de là, ces populaces immenses d’Alexandrie, de Rome.” (138)</w:t>
      </w:r>
    </w:p>
    <w:p w14:paraId="627F4603" w14:textId="192B2F48" w:rsidR="00FE4DC4" w:rsidRPr="005B67CF" w:rsidRDefault="00FE4DC4">
      <w:pPr>
        <w:rPr>
          <w:rFonts w:cstheme="minorHAnsi"/>
          <w:color w:val="000000" w:themeColor="text1"/>
          <w:lang w:val="en-CA"/>
        </w:rPr>
      </w:pPr>
    </w:p>
    <w:sectPr w:rsidR="00FE4DC4" w:rsidRPr="005B67C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6A"/>
    <w:rsid w:val="00107FDD"/>
    <w:rsid w:val="001231ED"/>
    <w:rsid w:val="00143A9C"/>
    <w:rsid w:val="00395CDE"/>
    <w:rsid w:val="003A5A63"/>
    <w:rsid w:val="0055526E"/>
    <w:rsid w:val="005B67CF"/>
    <w:rsid w:val="00635244"/>
    <w:rsid w:val="006E0AF6"/>
    <w:rsid w:val="00C15EF6"/>
    <w:rsid w:val="00CB5C6A"/>
    <w:rsid w:val="00FE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5C1F17"/>
  <w14:defaultImageDpi w14:val="32767"/>
  <w15:chartTrackingRefBased/>
  <w15:docId w15:val="{3C9D0DEC-4124-CD4D-8EA9-707FB3B60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3A5A63"/>
    <w:pPr>
      <w:spacing w:before="100" w:beforeAutospacing="1" w:after="100" w:afterAutospacing="1"/>
      <w:outlineLvl w:val="2"/>
    </w:pPr>
    <w:rPr>
      <w:rFonts w:ascii="Times New Roman" w:eastAsia="Times New Roman" w:hAnsi="Times New Roman" w:cs="Times New Roman"/>
      <w:b/>
      <w:bCs/>
      <w:sz w:val="27"/>
      <w:szCs w:val="27"/>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A5A63"/>
    <w:rPr>
      <w:rFonts w:ascii="Times New Roman" w:eastAsia="Times New Roman" w:hAnsi="Times New Roman" w:cs="Times New Roman"/>
      <w:b/>
      <w:bCs/>
      <w:sz w:val="27"/>
      <w:szCs w:val="27"/>
      <w:lang w:val="en-CA"/>
    </w:rPr>
  </w:style>
  <w:style w:type="character" w:customStyle="1" w:styleId="apple-converted-space">
    <w:name w:val="apple-converted-space"/>
    <w:basedOn w:val="DefaultParagraphFont"/>
    <w:rsid w:val="003A5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0832">
      <w:bodyDiv w:val="1"/>
      <w:marLeft w:val="0"/>
      <w:marRight w:val="0"/>
      <w:marTop w:val="0"/>
      <w:marBottom w:val="0"/>
      <w:divBdr>
        <w:top w:val="none" w:sz="0" w:space="0" w:color="auto"/>
        <w:left w:val="none" w:sz="0" w:space="0" w:color="auto"/>
        <w:bottom w:val="none" w:sz="0" w:space="0" w:color="auto"/>
        <w:right w:val="none" w:sz="0" w:space="0" w:color="auto"/>
      </w:divBdr>
    </w:div>
    <w:div w:id="483470732">
      <w:bodyDiv w:val="1"/>
      <w:marLeft w:val="0"/>
      <w:marRight w:val="0"/>
      <w:marTop w:val="0"/>
      <w:marBottom w:val="0"/>
      <w:divBdr>
        <w:top w:val="none" w:sz="0" w:space="0" w:color="auto"/>
        <w:left w:val="none" w:sz="0" w:space="0" w:color="auto"/>
        <w:bottom w:val="none" w:sz="0" w:space="0" w:color="auto"/>
        <w:right w:val="none" w:sz="0" w:space="0" w:color="auto"/>
      </w:divBdr>
    </w:div>
    <w:div w:id="641810028">
      <w:bodyDiv w:val="1"/>
      <w:marLeft w:val="0"/>
      <w:marRight w:val="0"/>
      <w:marTop w:val="0"/>
      <w:marBottom w:val="0"/>
      <w:divBdr>
        <w:top w:val="none" w:sz="0" w:space="0" w:color="auto"/>
        <w:left w:val="none" w:sz="0" w:space="0" w:color="auto"/>
        <w:bottom w:val="none" w:sz="0" w:space="0" w:color="auto"/>
        <w:right w:val="none" w:sz="0" w:space="0" w:color="auto"/>
      </w:divBdr>
    </w:div>
    <w:div w:id="710228463">
      <w:bodyDiv w:val="1"/>
      <w:marLeft w:val="0"/>
      <w:marRight w:val="0"/>
      <w:marTop w:val="0"/>
      <w:marBottom w:val="0"/>
      <w:divBdr>
        <w:top w:val="none" w:sz="0" w:space="0" w:color="auto"/>
        <w:left w:val="none" w:sz="0" w:space="0" w:color="auto"/>
        <w:bottom w:val="none" w:sz="0" w:space="0" w:color="auto"/>
        <w:right w:val="none" w:sz="0" w:space="0" w:color="auto"/>
      </w:divBdr>
    </w:div>
    <w:div w:id="1315180847">
      <w:bodyDiv w:val="1"/>
      <w:marLeft w:val="0"/>
      <w:marRight w:val="0"/>
      <w:marTop w:val="0"/>
      <w:marBottom w:val="0"/>
      <w:divBdr>
        <w:top w:val="none" w:sz="0" w:space="0" w:color="auto"/>
        <w:left w:val="none" w:sz="0" w:space="0" w:color="auto"/>
        <w:bottom w:val="none" w:sz="0" w:space="0" w:color="auto"/>
        <w:right w:val="none" w:sz="0" w:space="0" w:color="auto"/>
      </w:divBdr>
    </w:div>
    <w:div w:id="198052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2020-05-20T12:39:00Z</dcterms:created>
  <dcterms:modified xsi:type="dcterms:W3CDTF">2020-05-23T13:52:00Z</dcterms:modified>
</cp:coreProperties>
</file>