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Pr="00124E57" w:rsidRDefault="00AC5014">
      <w:pPr>
        <w:rPr>
          <w:b/>
        </w:rPr>
      </w:pPr>
      <w:bookmarkStart w:id="0" w:name="_GoBack"/>
      <w:proofErr w:type="spellStart"/>
      <w:r w:rsidRPr="00124E57">
        <w:rPr>
          <w:b/>
        </w:rPr>
        <w:t>Tolstois</w:t>
      </w:r>
      <w:proofErr w:type="spellEnd"/>
      <w:r w:rsidRPr="00124E57">
        <w:rPr>
          <w:b/>
        </w:rPr>
        <w:t xml:space="preserve"> Flucht und Tod</w:t>
      </w:r>
    </w:p>
    <w:bookmarkEnd w:id="0"/>
    <w:p w:rsidR="00AC5014" w:rsidRDefault="00AC5014"/>
    <w:p w:rsidR="00AC5014" w:rsidRPr="00AC5014" w:rsidRDefault="00AC5014">
      <w:pPr>
        <w:rPr>
          <w:lang w:val="de-DE"/>
        </w:rPr>
      </w:pPr>
      <w:r>
        <w:rPr>
          <w:lang w:val="de-DE"/>
        </w:rPr>
        <w:t xml:space="preserve">„Von einer unaufschiebbaren Notwendigkeit augenblicklich zu handeln, kann nicht die Rede sein, denn für Leute, die Geld für Wohnung und Kost haben, gibt es nichts unaufschiebbar Notwendiges, außer nachzudenken und so zu leben, wie es am besten ist.“ (66) </w:t>
      </w:r>
    </w:p>
    <w:sectPr w:rsidR="00AC5014" w:rsidRPr="00AC5014"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5014"/>
    <w:rsid w:val="001231ED"/>
    <w:rsid w:val="00124E57"/>
    <w:rsid w:val="00395CDE"/>
    <w:rsid w:val="0055526E"/>
    <w:rsid w:val="00635244"/>
    <w:rsid w:val="006E0AF6"/>
    <w:rsid w:val="00AC5014"/>
    <w:rsid w:val="00C810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0BC101DC-F5E7-6042-9CA4-1D2E3FE39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41</Words>
  <Characters>240</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2</cp:revision>
  <dcterms:created xsi:type="dcterms:W3CDTF">2019-06-20T17:53:00Z</dcterms:created>
  <dcterms:modified xsi:type="dcterms:W3CDTF">2019-06-20T18:03:00Z</dcterms:modified>
</cp:coreProperties>
</file>