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AE515C" w:rsidRDefault="00AE515C">
      <w:pPr>
        <w:rPr>
          <w:b/>
          <w:lang w:val="en-CA"/>
        </w:rPr>
      </w:pPr>
      <w:r w:rsidRPr="00AE515C">
        <w:rPr>
          <w:b/>
          <w:lang w:val="en-CA"/>
        </w:rPr>
        <w:t>Keith Thomas: Introduction. In: Keith Thomas (ed.): The Oxford Book of Work. Oxford: Oxford University Press, xii-xxiii.</w:t>
      </w:r>
    </w:p>
    <w:p w:rsidR="00AE515C" w:rsidRDefault="00AE515C">
      <w:pPr>
        <w:rPr>
          <w:lang w:val="en-CA"/>
        </w:rPr>
      </w:pPr>
    </w:p>
    <w:p w:rsidR="00AE515C" w:rsidRDefault="00AE515C">
      <w:pPr>
        <w:rPr>
          <w:lang w:val="en-CA"/>
        </w:rPr>
      </w:pPr>
      <w:r>
        <w:rPr>
          <w:lang w:val="en-CA"/>
        </w:rPr>
        <w:t>“On the one hand, work has, since time immemorial, been seen as a curse, a result of the Fall and a punishment for sin. It was something that, it was assumed, everyone would naturally try to avoid, whether they were ‘savages’ lounging in the tropical sun, or European aristocrats, pursuing an existence of conspicuous leisure. The ideal society was a land of Cockaigne, where all things came by nature and the need to work had vanished.</w:t>
      </w:r>
    </w:p>
    <w:p w:rsidR="00AE515C" w:rsidRPr="00AE515C" w:rsidRDefault="00AE515C">
      <w:pPr>
        <w:rPr>
          <w:lang w:val="en-CA"/>
        </w:rPr>
      </w:pPr>
      <w:r>
        <w:rPr>
          <w:lang w:val="en-CA"/>
        </w:rPr>
        <w:t>On the other hand, work was widely admired as a divine activity, practised by God during the creation of the world and by Adam and Eve in Eden. It was a sacred duty and the source of all human comforts, creating wealth and making civilization possible. It was a cure for boredom and melancholy, and a remedy for vice. It was the only sure route to human happiness, bringing health, contentment, and personal fulfilment. It structured the day, gave opportunities for sociability and companionship, fostered pride in individual creativity, and created a sense of personal identity. Idleness could never make people happy; and the ideal society was one in which there was satisfying work available for everybody.” (xvii)</w:t>
      </w:r>
      <w:bookmarkStart w:id="0" w:name="_GoBack"/>
      <w:bookmarkEnd w:id="0"/>
    </w:p>
    <w:sectPr w:rsidR="00AE515C" w:rsidRPr="00AE515C"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15C"/>
    <w:rsid w:val="001231ED"/>
    <w:rsid w:val="00395CDE"/>
    <w:rsid w:val="0055526E"/>
    <w:rsid w:val="00635244"/>
    <w:rsid w:val="006E0AF6"/>
    <w:rsid w:val="00AE51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3AF5162F-C3C5-2F42-A7AA-CF65FC2B1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190</Words>
  <Characters>1087</Characters>
  <Application>Microsoft Office Word</Application>
  <DocSecurity>0</DocSecurity>
  <Lines>9</Lines>
  <Paragraphs>2</Paragraphs>
  <ScaleCrop>false</ScaleCrop>
  <Company/>
  <LinksUpToDate>false</LinksUpToDate>
  <CharactersWithSpaces>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cp:revision>
  <dcterms:created xsi:type="dcterms:W3CDTF">2018-10-10T11:22:00Z</dcterms:created>
  <dcterms:modified xsi:type="dcterms:W3CDTF">2018-10-10T11:30:00Z</dcterms:modified>
</cp:coreProperties>
</file>