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BB490E" w:rsidRDefault="00BB490E">
      <w:pPr>
        <w:rPr>
          <w:b/>
          <w:lang w:val="de-DE"/>
        </w:rPr>
      </w:pPr>
      <w:r w:rsidRPr="00BB490E">
        <w:rPr>
          <w:b/>
          <w:lang w:val="de-DE"/>
        </w:rPr>
        <w:t>Robert Spaemann: Philosophie als Lehre vom glücklichen Leben. In: ders.: Philosophische Essays. Erweiterte Ausgabe. Stuttgart: Reclam, 2012, 80-103.</w:t>
      </w:r>
    </w:p>
    <w:p w:rsidR="00BB490E" w:rsidRDefault="00BB490E">
      <w:pPr>
        <w:rPr>
          <w:lang w:val="de-DE"/>
        </w:rPr>
      </w:pPr>
    </w:p>
    <w:p w:rsidR="00BB490E" w:rsidRDefault="002170DB">
      <w:pPr>
        <w:rPr>
          <w:lang w:val="de-DE"/>
        </w:rPr>
      </w:pPr>
      <w:r>
        <w:rPr>
          <w:lang w:val="de-DE"/>
        </w:rPr>
        <w:t>„Glück unterscheidet sich von subjektiver Lustempfindung dadurch, daß es Wirklichkeit erschließt. Das hebräische Wort für Beischlaft heißt „jadah“, und „jadah“ heißt Erkennen: „Adam erkannte sein Weib.“ Jeder Liebende weiß, wovon die Rede ist. Die Augenblicke intensivsten Glücks sind ganz sicher nicht die, in denen die Liebenden, ins Spießertum abgesunken, auf ihre eigene Lustmaximierung zu reflektieren beginnen.“ (90)</w:t>
      </w:r>
    </w:p>
    <w:p w:rsidR="002170DB" w:rsidRDefault="002170DB">
      <w:pPr>
        <w:rPr>
          <w:lang w:val="de-DE"/>
        </w:rPr>
      </w:pPr>
      <w:r>
        <w:rPr>
          <w:lang w:val="de-DE"/>
        </w:rPr>
        <w:t>„Die Philosophie hat sich im Unterschied zum hedonistischen Kalkül stets als Kunstlehre einer Lebenseinstellung verstanden, die nicht auf so etwas wie eine objektive Lustbilanz abhebt, sondern auf eine Haltung, die es ermöglicht, das Ganze des Lebens, und das heißt: die Wirklichkeit als ganze, unabhängig von einer solchen unmöglichen Bilanz in dem Augenblick, zu einem Gegenstand der Zustimmung zu machen.“ (94)</w:t>
      </w:r>
    </w:p>
    <w:p w:rsidR="002170DB" w:rsidRDefault="00054B89">
      <w:pPr>
        <w:rPr>
          <w:lang w:val="de-DE"/>
        </w:rPr>
      </w:pPr>
      <w:r>
        <w:rPr>
          <w:lang w:val="de-DE"/>
        </w:rPr>
        <w:t xml:space="preserve">„… die Theorie. In ihr als Anschauung des Ganzen gelingt es dem, der dazu imstande ist, alle Äußerlichkeit abzustreifen und sich das Ganze dessen, was ist und nicht anders sein kann, in ein Inbild zu verwandeln. Durch diese Einsicht </w:t>
      </w:r>
      <w:r w:rsidRPr="00054B89">
        <w:rPr>
          <w:i/>
          <w:lang w:val="de-DE"/>
        </w:rPr>
        <w:t>wird</w:t>
      </w:r>
      <w:r>
        <w:rPr>
          <w:lang w:val="de-DE"/>
        </w:rPr>
        <w:t xml:space="preserve"> er, wie Aristoteles sagt, dieses Ganze, und sein Interesse fällt mit dem, was ist, zusammen.“ (97)</w:t>
      </w:r>
    </w:p>
    <w:p w:rsidR="00054B89" w:rsidRDefault="00054B89">
      <w:pPr>
        <w:rPr>
          <w:lang w:val="de-DE"/>
        </w:rPr>
      </w:pPr>
      <w:r>
        <w:rPr>
          <w:lang w:val="de-DE"/>
        </w:rPr>
        <w:t>„Aber beruht nicht die Zivilisation auf einer permanenten Erzeugung von Unzufriedenheit? Was heißt denn Weckung von Interessen und Bedürfnissen anders als dies?“ (99)</w:t>
      </w:r>
    </w:p>
    <w:p w:rsidR="00054B89" w:rsidRPr="00BB490E" w:rsidRDefault="00054B89">
      <w:pPr>
        <w:rPr>
          <w:lang w:val="de-DE"/>
        </w:rPr>
      </w:pPr>
      <w:r>
        <w:rPr>
          <w:lang w:val="de-DE"/>
        </w:rPr>
        <w:t>„Die glücklichen Augenblicke sind die, in denen das Leben zu einem Ganzen wird. Menschen, die sich an der Todesgrenze befanden, berichten von solchen Augenblicken des Glücks, wo das Leben sich zu einem sinnvollen Ganzen versammelte. Glückliche Augenblicke sind die seltenen Augenblicke, wo wir wach werden und bemerken, daß wir immer schon glücklich waren, daß Leben Glücklichsein heißt und daß die Rede vom glücklichen Leben eine Tautologie ist.“ (103)</w:t>
      </w:r>
      <w:bookmarkStart w:id="0" w:name="_GoBack"/>
      <w:bookmarkEnd w:id="0"/>
    </w:p>
    <w:sectPr w:rsidR="00054B89" w:rsidRPr="00BB490E"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90E"/>
    <w:rsid w:val="00054B89"/>
    <w:rsid w:val="001231ED"/>
    <w:rsid w:val="002170DB"/>
    <w:rsid w:val="00395CDE"/>
    <w:rsid w:val="0055526E"/>
    <w:rsid w:val="00635244"/>
    <w:rsid w:val="006E0AF6"/>
    <w:rsid w:val="00BB49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A845F455-54B6-5146-86A3-24BE73BAC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2018-09-18T22:36:00Z</dcterms:created>
  <dcterms:modified xsi:type="dcterms:W3CDTF">2018-09-18T22:53:00Z</dcterms:modified>
</cp:coreProperties>
</file>