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Default="0039274D">
      <w:pPr>
        <w:rPr>
          <w:lang w:val="de-DE"/>
        </w:rPr>
      </w:pPr>
      <w:r w:rsidRPr="0039274D">
        <w:rPr>
          <w:b/>
          <w:lang w:val="de-DE"/>
        </w:rPr>
        <w:t xml:space="preserve">C. Schneider: Art. </w:t>
      </w:r>
      <w:proofErr w:type="spellStart"/>
      <w:r w:rsidRPr="0039274D">
        <w:rPr>
          <w:b/>
          <w:lang w:val="de-DE"/>
        </w:rPr>
        <w:t>Anapausis</w:t>
      </w:r>
      <w:proofErr w:type="spellEnd"/>
      <w:r w:rsidRPr="0039274D">
        <w:rPr>
          <w:b/>
          <w:lang w:val="de-DE"/>
        </w:rPr>
        <w:t xml:space="preserve">. </w:t>
      </w:r>
      <w:r w:rsidRPr="0039274D">
        <w:rPr>
          <w:b/>
          <w:lang w:val="de-DE"/>
        </w:rPr>
        <w:t xml:space="preserve">In: Theodor </w:t>
      </w:r>
      <w:proofErr w:type="spellStart"/>
      <w:r w:rsidRPr="0039274D">
        <w:rPr>
          <w:b/>
          <w:lang w:val="de-DE"/>
        </w:rPr>
        <w:t>Klauser</w:t>
      </w:r>
      <w:proofErr w:type="spellEnd"/>
      <w:r w:rsidRPr="0039274D">
        <w:rPr>
          <w:b/>
          <w:lang w:val="de-DE"/>
        </w:rPr>
        <w:t xml:space="preserve"> (</w:t>
      </w:r>
      <w:proofErr w:type="spellStart"/>
      <w:r w:rsidRPr="0039274D">
        <w:rPr>
          <w:b/>
          <w:lang w:val="de-DE"/>
        </w:rPr>
        <w:t>Hg</w:t>
      </w:r>
      <w:proofErr w:type="spellEnd"/>
      <w:r w:rsidRPr="0039274D">
        <w:rPr>
          <w:b/>
          <w:lang w:val="de-DE"/>
        </w:rPr>
        <w:t>.): Reallexikon für Antike und</w:t>
      </w:r>
      <w:r w:rsidRPr="009C3F0A">
        <w:rPr>
          <w:b/>
          <w:lang w:val="de-DE"/>
        </w:rPr>
        <w:t xml:space="preserve"> Christen</w:t>
      </w:r>
      <w:bookmarkStart w:id="0" w:name="_GoBack"/>
      <w:bookmarkEnd w:id="0"/>
      <w:r w:rsidRPr="009C3F0A">
        <w:rPr>
          <w:b/>
          <w:lang w:val="de-DE"/>
        </w:rPr>
        <w:t xml:space="preserve">tum. Sachwörterbuch zur Auseinandersetzung des Christentums mit der antiken Welt. Band </w:t>
      </w:r>
      <w:r>
        <w:rPr>
          <w:b/>
          <w:lang w:val="de-DE"/>
        </w:rPr>
        <w:t>I</w:t>
      </w:r>
      <w:r w:rsidRPr="009C3F0A">
        <w:rPr>
          <w:b/>
          <w:lang w:val="de-DE"/>
        </w:rPr>
        <w:t xml:space="preserve">. Stuttgart: Anton </w:t>
      </w:r>
      <w:proofErr w:type="spellStart"/>
      <w:r w:rsidRPr="009C3F0A">
        <w:rPr>
          <w:b/>
          <w:lang w:val="de-DE"/>
        </w:rPr>
        <w:t>Hiersemann</w:t>
      </w:r>
      <w:proofErr w:type="spellEnd"/>
      <w:r w:rsidRPr="009C3F0A">
        <w:rPr>
          <w:b/>
          <w:lang w:val="de-DE"/>
        </w:rPr>
        <w:t>, 19</w:t>
      </w:r>
      <w:r>
        <w:rPr>
          <w:b/>
          <w:lang w:val="de-DE"/>
        </w:rPr>
        <w:t>50</w:t>
      </w:r>
      <w:r w:rsidRPr="009C3F0A">
        <w:rPr>
          <w:b/>
          <w:lang w:val="de-DE"/>
        </w:rPr>
        <w:t xml:space="preserve">, </w:t>
      </w:r>
      <w:r>
        <w:rPr>
          <w:b/>
          <w:lang w:val="de-DE"/>
        </w:rPr>
        <w:t>414</w:t>
      </w:r>
      <w:r w:rsidRPr="009C3F0A">
        <w:rPr>
          <w:b/>
          <w:lang w:val="de-DE"/>
        </w:rPr>
        <w:t>-</w:t>
      </w:r>
      <w:r>
        <w:rPr>
          <w:b/>
          <w:lang w:val="de-DE"/>
        </w:rPr>
        <w:t>418</w:t>
      </w:r>
    </w:p>
    <w:p w:rsidR="0039274D" w:rsidRDefault="0039274D">
      <w:pPr>
        <w:rPr>
          <w:lang w:val="de-DE"/>
        </w:rPr>
      </w:pPr>
    </w:p>
    <w:p w:rsidR="0039274D" w:rsidRDefault="0039274D">
      <w:pPr>
        <w:rPr>
          <w:lang w:val="de-DE"/>
        </w:rPr>
      </w:pPr>
      <w:r>
        <w:rPr>
          <w:lang w:val="de-DE"/>
        </w:rPr>
        <w:t xml:space="preserve">„So ist A. bereits in der griechischen Welt ein </w:t>
      </w:r>
      <w:proofErr w:type="spellStart"/>
      <w:r>
        <w:rPr>
          <w:lang w:val="de-DE"/>
        </w:rPr>
        <w:t>Heilsgut</w:t>
      </w:r>
      <w:proofErr w:type="spellEnd"/>
      <w:r>
        <w:rPr>
          <w:lang w:val="de-DE"/>
        </w:rPr>
        <w:t>, um das man zu den Göttern betet“ (415)</w:t>
      </w:r>
    </w:p>
    <w:p w:rsidR="0039274D" w:rsidRDefault="0039274D">
      <w:pPr>
        <w:rPr>
          <w:lang w:val="de-DE"/>
        </w:rPr>
      </w:pPr>
      <w:r>
        <w:rPr>
          <w:lang w:val="de-DE"/>
        </w:rPr>
        <w:t xml:space="preserve">„Im AT ist der Ruhebegriff immer mehr vergeistigt worden; aus der bloßen Ruhe vor äußeren Feinden wird nach u. nach ein wertvolles </w:t>
      </w:r>
      <w:proofErr w:type="spellStart"/>
      <w:r>
        <w:rPr>
          <w:lang w:val="de-DE"/>
        </w:rPr>
        <w:t>Heilsgut</w:t>
      </w:r>
      <w:proofErr w:type="spellEnd"/>
      <w:r>
        <w:rPr>
          <w:lang w:val="de-DE"/>
        </w:rPr>
        <w:t xml:space="preserve">. Als solches ist sie immer göttliches Geschenk“ (415) </w:t>
      </w:r>
    </w:p>
    <w:p w:rsidR="0039274D" w:rsidRDefault="0039274D">
      <w:pPr>
        <w:rPr>
          <w:lang w:val="de-DE"/>
        </w:rPr>
      </w:pPr>
      <w:r>
        <w:rPr>
          <w:lang w:val="de-DE"/>
        </w:rPr>
        <w:t xml:space="preserve">„Als höchsten Wert betrachtet </w:t>
      </w:r>
      <w:proofErr w:type="spellStart"/>
      <w:r>
        <w:rPr>
          <w:lang w:val="de-DE"/>
        </w:rPr>
        <w:t>Philo</w:t>
      </w:r>
      <w:proofErr w:type="spellEnd"/>
      <w:r>
        <w:rPr>
          <w:lang w:val="de-DE"/>
        </w:rPr>
        <w:t xml:space="preserve"> die A.; nur der Unvernünftige ist ruhelos (</w:t>
      </w:r>
      <w:proofErr w:type="spellStart"/>
      <w:r>
        <w:rPr>
          <w:lang w:val="de-DE"/>
        </w:rPr>
        <w:t>post</w:t>
      </w:r>
      <w:proofErr w:type="spellEnd"/>
      <w:r>
        <w:rPr>
          <w:lang w:val="de-DE"/>
        </w:rPr>
        <w:t xml:space="preserve"> Cain. 24). Gott aber ist echte Ruhe, nicht die Untätigkeit, sondern in müheloser Tätigkeit“ (416) </w:t>
      </w:r>
    </w:p>
    <w:p w:rsidR="0039274D" w:rsidRPr="0039274D" w:rsidRDefault="0039274D">
      <w:pPr>
        <w:rPr>
          <w:lang w:val="de-DE"/>
        </w:rPr>
      </w:pPr>
      <w:r>
        <w:rPr>
          <w:lang w:val="de-DE"/>
        </w:rPr>
        <w:t xml:space="preserve">„Die wahre Ruhe [ist bei Clemens von Alexandrien; F.E.] ist ein eschatologisches </w:t>
      </w:r>
      <w:proofErr w:type="spellStart"/>
      <w:r>
        <w:rPr>
          <w:lang w:val="de-DE"/>
        </w:rPr>
        <w:t>Heilsgut</w:t>
      </w:r>
      <w:proofErr w:type="spellEnd"/>
      <w:r>
        <w:rPr>
          <w:lang w:val="de-DE"/>
        </w:rPr>
        <w:t xml:space="preserve">“ (417) </w:t>
      </w:r>
    </w:p>
    <w:sectPr w:rsidR="0039274D" w:rsidRPr="0039274D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74D"/>
    <w:rsid w:val="001231ED"/>
    <w:rsid w:val="0039274D"/>
    <w:rsid w:val="00395CDE"/>
    <w:rsid w:val="0055526E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4B29EEAF-743B-AF49-9D0C-6725D05C9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2019-06-04T10:51:00Z</dcterms:created>
  <dcterms:modified xsi:type="dcterms:W3CDTF">2019-06-04T10:59:00Z</dcterms:modified>
</cp:coreProperties>
</file>