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8A0347" w:rsidRDefault="00564F67">
      <w:pPr>
        <w:rPr>
          <w:b/>
          <w:lang w:val="de-DE"/>
        </w:rPr>
      </w:pPr>
      <w:bookmarkStart w:id="0" w:name="_GoBack"/>
      <w:r w:rsidRPr="008A0347">
        <w:rPr>
          <w:b/>
          <w:lang w:val="de-DE"/>
        </w:rPr>
        <w:t xml:space="preserve">Hubert </w:t>
      </w:r>
      <w:proofErr w:type="spellStart"/>
      <w:r w:rsidRPr="008A0347">
        <w:rPr>
          <w:b/>
          <w:lang w:val="de-DE"/>
        </w:rPr>
        <w:t>Schleichert</w:t>
      </w:r>
      <w:proofErr w:type="spellEnd"/>
      <w:r w:rsidRPr="008A0347">
        <w:rPr>
          <w:b/>
          <w:lang w:val="de-DE"/>
        </w:rPr>
        <w:t xml:space="preserve">: Klassische chinesische Philosophie. Frankfurt am Main: Vittorio Klostermann, </w:t>
      </w:r>
      <w:r w:rsidR="008A0347" w:rsidRPr="008A0347">
        <w:rPr>
          <w:b/>
          <w:lang w:val="de-DE"/>
        </w:rPr>
        <w:t xml:space="preserve">1980. </w:t>
      </w:r>
    </w:p>
    <w:bookmarkEnd w:id="0"/>
    <w:p w:rsidR="00564F67" w:rsidRPr="00564F67" w:rsidRDefault="00564F67">
      <w:pPr>
        <w:rPr>
          <w:lang w:val="de-DE"/>
        </w:rPr>
      </w:pPr>
    </w:p>
    <w:p w:rsidR="00564F67" w:rsidRDefault="00564F67">
      <w:pPr>
        <w:rPr>
          <w:lang w:val="de-DE"/>
        </w:rPr>
      </w:pPr>
      <w:r w:rsidRPr="00564F67">
        <w:rPr>
          <w:lang w:val="de-DE"/>
        </w:rPr>
        <w:t xml:space="preserve">“Der weise Mensch und das Dao </w:t>
      </w:r>
      <w:r>
        <w:rPr>
          <w:lang w:val="de-DE"/>
        </w:rPr>
        <w:t>haben wesentliche Eigenschaften gemeinsam: beide wirken unauffällig, drängen sich nicht vor, streiten nicht, sind inaktiv und wirken durch ‚Nicht-tun‘ (</w:t>
      </w:r>
      <w:proofErr w:type="spellStart"/>
      <w:r>
        <w:rPr>
          <w:lang w:val="de-DE"/>
        </w:rPr>
        <w:t>wu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wei</w:t>
      </w:r>
      <w:proofErr w:type="spellEnd"/>
      <w:r>
        <w:rPr>
          <w:lang w:val="de-DE"/>
        </w:rPr>
        <w:t xml:space="preserve">) ohne sich dabei anzustrengen oder abzumühen.“ (90) </w:t>
      </w:r>
    </w:p>
    <w:p w:rsidR="00564F67" w:rsidRDefault="00564F67">
      <w:pPr>
        <w:rPr>
          <w:lang w:val="de-DE"/>
        </w:rPr>
      </w:pPr>
      <w:r>
        <w:rPr>
          <w:lang w:val="de-DE"/>
        </w:rPr>
        <w:t xml:space="preserve">„Dem Aktivismus der Tatmenschen und ihrer Meinung, sie vermöchten bedeutende Werke mit Ewigkeitswert zu schaffen, setzt Lao </w:t>
      </w:r>
      <w:proofErr w:type="spellStart"/>
      <w:r>
        <w:rPr>
          <w:lang w:val="de-DE"/>
        </w:rPr>
        <w:t>Zi</w:t>
      </w:r>
      <w:proofErr w:type="spellEnd"/>
      <w:r>
        <w:rPr>
          <w:lang w:val="de-DE"/>
        </w:rPr>
        <w:t xml:space="preserve"> das Bild von der Endlichkeit der Naturkräfte entgegen. […] In der antiken Philosophie Chinas spielt die Idee des Wirkens durch Nicht-Tun (</w:t>
      </w:r>
      <w:proofErr w:type="spellStart"/>
      <w:r>
        <w:rPr>
          <w:lang w:val="de-DE"/>
        </w:rPr>
        <w:t>wu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wei</w:t>
      </w:r>
      <w:proofErr w:type="spellEnd"/>
      <w:r>
        <w:rPr>
          <w:lang w:val="de-DE"/>
        </w:rPr>
        <w:t xml:space="preserve">) eine bedeutende Rolle; selbst Konfuzius war davon </w:t>
      </w:r>
      <w:proofErr w:type="spellStart"/>
      <w:r>
        <w:rPr>
          <w:lang w:val="de-DE"/>
        </w:rPr>
        <w:t>beeinflußt</w:t>
      </w:r>
      <w:proofErr w:type="spellEnd"/>
      <w:r>
        <w:rPr>
          <w:lang w:val="de-DE"/>
        </w:rPr>
        <w:t xml:space="preserve">. […] Unter Nicht-Tun darf man aber keineswegs völlige Gleichgültigkeit und Untätigkeit verstehen, sondern eher das Unterlassen aller unnötigen Eingriffe in das Geschehen. Dies ist eine Fähigkeit des weisen Mannes, was hier </w:t>
      </w:r>
      <w:proofErr w:type="spellStart"/>
      <w:r>
        <w:rPr>
          <w:lang w:val="de-DE"/>
        </w:rPr>
        <w:t>inbesondere</w:t>
      </w:r>
      <w:proofErr w:type="spellEnd"/>
      <w:r>
        <w:rPr>
          <w:lang w:val="de-DE"/>
        </w:rPr>
        <w:t xml:space="preserve"> heißt: des weisen Herrschers. Das Gegenteil des Nicht-Tuns ist eine aus Selbstüberschätzung und mangelnder Einsicht geborene hektische Aktivität.“ (91) </w:t>
      </w:r>
    </w:p>
    <w:p w:rsidR="00564F67" w:rsidRPr="00564F67" w:rsidRDefault="00564F67">
      <w:pPr>
        <w:rPr>
          <w:lang w:val="de-DE"/>
        </w:rPr>
      </w:pPr>
      <w:r>
        <w:rPr>
          <w:lang w:val="de-DE"/>
        </w:rPr>
        <w:t xml:space="preserve">„Wo ruhelose Geschäftigkeit herrscht, wo Menschen selbstgefällig und hochmütig sind, da ist nicht Platz des weisen Mannes.“ (92) </w:t>
      </w:r>
    </w:p>
    <w:sectPr w:rsidR="00564F67" w:rsidRPr="00564F67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F67"/>
    <w:rsid w:val="001231ED"/>
    <w:rsid w:val="00395CDE"/>
    <w:rsid w:val="0055526E"/>
    <w:rsid w:val="00564F67"/>
    <w:rsid w:val="00635244"/>
    <w:rsid w:val="006E0AF6"/>
    <w:rsid w:val="008A0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628B3ADC-15A5-0442-A5DE-4299D46B1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2019-06-24T16:11:00Z</dcterms:created>
  <dcterms:modified xsi:type="dcterms:W3CDTF">2019-06-24T16:23:00Z</dcterms:modified>
</cp:coreProperties>
</file>