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E5C" w:rsidRPr="00DD2B9D" w:rsidRDefault="00101AC6">
      <w:pPr>
        <w:rPr>
          <w:b/>
          <w:bCs/>
        </w:rPr>
      </w:pPr>
      <w:r w:rsidRPr="00DD2B9D">
        <w:rPr>
          <w:b/>
          <w:bCs/>
        </w:rPr>
        <w:t xml:space="preserve">Max Scheler: Erkenntnis und Arbeit. </w:t>
      </w:r>
      <w:r w:rsidR="00DD2B9D" w:rsidRPr="00DD2B9D">
        <w:rPr>
          <w:b/>
          <w:bCs/>
        </w:rPr>
        <w:t>Eine Studie über Wert und Grenzen des pragmatischen Motivs in der Erkenntnis der Welt. In: Die Wissensformen und die Gesellschaft. Gesammelte Werke. Band 8. Zweite, durchgesehene Auflage. Bern und München: Francke, 1960, 191-382.</w:t>
      </w:r>
    </w:p>
    <w:p w:rsidR="00101AC6" w:rsidRDefault="00101AC6">
      <w:bookmarkStart w:id="0" w:name="_GoBack"/>
      <w:bookmarkEnd w:id="0"/>
    </w:p>
    <w:p w:rsidR="00101AC6" w:rsidRDefault="00101AC6">
      <w:r>
        <w:t xml:space="preserve">„Ich glaube, es gibt </w:t>
      </w:r>
      <w:r w:rsidRPr="00101AC6">
        <w:rPr>
          <w:i/>
          <w:iCs/>
        </w:rPr>
        <w:t xml:space="preserve">drei oberste </w:t>
      </w:r>
      <w:proofErr w:type="spellStart"/>
      <w:r w:rsidRPr="00101AC6">
        <w:rPr>
          <w:i/>
          <w:iCs/>
        </w:rPr>
        <w:t>Werdensziele</w:t>
      </w:r>
      <w:proofErr w:type="spellEnd"/>
      <w:r>
        <w:t xml:space="preserve">, denen Wissen dienen kann und dienen soll: Erstens dem Werden und der Entfaltung der </w:t>
      </w:r>
      <w:r w:rsidRPr="00101AC6">
        <w:rPr>
          <w:i/>
          <w:iCs/>
        </w:rPr>
        <w:t>Person</w:t>
      </w:r>
      <w:r>
        <w:t>, die weiß – das ist ‚</w:t>
      </w:r>
      <w:r w:rsidRPr="00101AC6">
        <w:rPr>
          <w:i/>
          <w:iCs/>
        </w:rPr>
        <w:t>Bildungswissen</w:t>
      </w:r>
      <w:r>
        <w:t xml:space="preserve">‘. Zweitens dem Werden der </w:t>
      </w:r>
      <w:r w:rsidRPr="00101AC6">
        <w:rPr>
          <w:i/>
          <w:iCs/>
        </w:rPr>
        <w:t>Welt</w:t>
      </w:r>
      <w:r>
        <w:t xml:space="preserve"> und (vielleicht) dem zeitfreien Werden ihres </w:t>
      </w:r>
      <w:r w:rsidRPr="00101AC6">
        <w:rPr>
          <w:i/>
          <w:iCs/>
        </w:rPr>
        <w:t>obersten Soseins- und Daseinsgrundes</w:t>
      </w:r>
      <w:r>
        <w:t xml:space="preserve"> selbst, die in unserem menschlichen Wissen und jedem möglichen Wissen um Welt und Weltgrund zu ihrer eigenen </w:t>
      </w:r>
      <w:proofErr w:type="spellStart"/>
      <w:r>
        <w:t>Werdens’bestimmung</w:t>
      </w:r>
      <w:proofErr w:type="spellEnd"/>
      <w:r>
        <w:t xml:space="preserve">‘ kommen oder doch zu etwas, ohne </w:t>
      </w:r>
      <w:proofErr w:type="spellStart"/>
      <w:r>
        <w:t>das</w:t>
      </w:r>
      <w:proofErr w:type="spellEnd"/>
      <w:r>
        <w:t xml:space="preserve"> sie ihre </w:t>
      </w:r>
      <w:proofErr w:type="spellStart"/>
      <w:r>
        <w:t>Werdensbestimmung</w:t>
      </w:r>
      <w:proofErr w:type="spellEnd"/>
      <w:r>
        <w:t xml:space="preserve"> nicht erreichen können – dieses Wissen um der Gottheit willen heiße ‚</w:t>
      </w:r>
      <w:r w:rsidRPr="00101AC6">
        <w:rPr>
          <w:i/>
          <w:iCs/>
        </w:rPr>
        <w:t>Erlösungswissen</w:t>
      </w:r>
      <w:r>
        <w:t xml:space="preserve">‘. Und es gibt drittens das </w:t>
      </w:r>
      <w:proofErr w:type="spellStart"/>
      <w:r>
        <w:t>Werdensziel</w:t>
      </w:r>
      <w:proofErr w:type="spellEnd"/>
      <w:r>
        <w:t xml:space="preserve"> der praktischen </w:t>
      </w:r>
      <w:r w:rsidRPr="00101AC6">
        <w:rPr>
          <w:i/>
          <w:iCs/>
        </w:rPr>
        <w:t>Beherrschung</w:t>
      </w:r>
      <w:r>
        <w:t xml:space="preserve"> und Umbildung der Welt für unsere menschlichen Ziele und Zwecke – jenes Wissen, das der Pragmatismus sehr einseitig, ja ausschließlich im Auge hat – das ist das Wissen der positiven ‚Wissenschaft‘, das ‚</w:t>
      </w:r>
      <w:r w:rsidRPr="00101AC6">
        <w:rPr>
          <w:i/>
          <w:iCs/>
        </w:rPr>
        <w:t>Herrschaft</w:t>
      </w:r>
      <w:r>
        <w:t>-‘ oder ‚</w:t>
      </w:r>
      <w:r w:rsidRPr="00101AC6">
        <w:rPr>
          <w:i/>
          <w:iCs/>
        </w:rPr>
        <w:t>Leistungswissen</w:t>
      </w:r>
      <w:r>
        <w:t xml:space="preserve">‘. </w:t>
      </w:r>
    </w:p>
    <w:p w:rsidR="00101AC6" w:rsidRDefault="00101AC6" w:rsidP="00101AC6">
      <w:r>
        <w:t xml:space="preserve">Besteht eine </w:t>
      </w:r>
      <w:r w:rsidRPr="00DD2B9D">
        <w:rPr>
          <w:i/>
          <w:iCs/>
        </w:rPr>
        <w:t>objektive Rangordnung</w:t>
      </w:r>
      <w:r>
        <w:t xml:space="preserve"> zwischen diesen drei obersten </w:t>
      </w:r>
      <w:proofErr w:type="spellStart"/>
      <w:r>
        <w:t>Werdenszielen</w:t>
      </w:r>
      <w:proofErr w:type="spellEnd"/>
      <w:r>
        <w:t xml:space="preserve">, denen Wissen dient? Ich meine eine sehr klare und sofort einleuchtende: Vom ‚Beherrschungswissen‘, das der praktischen Veränderung der </w:t>
      </w:r>
      <w:r w:rsidRPr="00DD2B9D">
        <w:rPr>
          <w:i/>
          <w:iCs/>
        </w:rPr>
        <w:t>Welt</w:t>
      </w:r>
      <w:r>
        <w:t xml:space="preserve"> und den möglichen Leistungen dient, durch die wir sie verändern können, geht die Wegrichtung zum ‚Bildungswissen‘, durch das wir das Sein und Sosein der </w:t>
      </w:r>
      <w:r w:rsidRPr="00DD2B9D">
        <w:rPr>
          <w:i/>
          <w:iCs/>
        </w:rPr>
        <w:t>geistigen Person</w:t>
      </w:r>
      <w:r>
        <w:t xml:space="preserve"> in uns zu einem Mikrokosmos erweitern und entfalten, indem wir an der Totalität der Welt, wenigstens ihren strukturellen </w:t>
      </w:r>
      <w:r w:rsidRPr="00DD2B9D">
        <w:rPr>
          <w:i/>
          <w:iCs/>
        </w:rPr>
        <w:t>Wesens</w:t>
      </w:r>
      <w:r>
        <w:t xml:space="preserve">zügen nach, in der Weise unserer einmaligen Individualität Teilhabe zu gewinnen suchen. Und vom ‚Bildungswissen‘ geht die weitere Wegrichtung zum ‚Erlösungswissen‘, d.h. zu dem Wissen, in dem unser </w:t>
      </w:r>
      <w:proofErr w:type="spellStart"/>
      <w:r>
        <w:t>Personkern</w:t>
      </w:r>
      <w:proofErr w:type="spellEnd"/>
      <w:r>
        <w:t xml:space="preserve"> an dem </w:t>
      </w:r>
      <w:r w:rsidRPr="00DD2B9D">
        <w:rPr>
          <w:i/>
          <w:iCs/>
        </w:rPr>
        <w:t xml:space="preserve">obersten Sein und Grunde der Dinge </w:t>
      </w:r>
      <w:r>
        <w:t xml:space="preserve">selbst Teilhabe zu gewinnen sucht, resp. ihm solche </w:t>
      </w:r>
      <w:r w:rsidR="00DD2B9D">
        <w:t xml:space="preserve">Teilhabe durch den obersten Grund selbst </w:t>
      </w:r>
      <w:proofErr w:type="spellStart"/>
      <w:r w:rsidR="00DD2B9D">
        <w:t>zuteil wird</w:t>
      </w:r>
      <w:proofErr w:type="spellEnd"/>
      <w:r w:rsidR="00DD2B9D">
        <w:t xml:space="preserve">; oder auch: in dem der oberste Grund der Dinge, insofern er sich selbst und die Welt in uns und durch uns [206] ‚weiß‘, </w:t>
      </w:r>
      <w:r w:rsidR="00DD2B9D" w:rsidRPr="00DD2B9D">
        <w:rPr>
          <w:i/>
          <w:iCs/>
        </w:rPr>
        <w:t>selbst</w:t>
      </w:r>
      <w:r w:rsidR="00DD2B9D">
        <w:t xml:space="preserve"> zu seinem unzeithaften </w:t>
      </w:r>
      <w:proofErr w:type="spellStart"/>
      <w:r w:rsidR="00DD2B9D">
        <w:t>Werdensziel</w:t>
      </w:r>
      <w:proofErr w:type="spellEnd"/>
      <w:r w:rsidR="00DD2B9D">
        <w:t xml:space="preserve"> gelangt – zu irgendeiner Art der Einigung mit sich selbst, zur Erlösung von einer in ihm gelegenen ‚Spannung‘ und ‚Urgegensätzlichkeit‘.“ (205-206)</w:t>
      </w:r>
    </w:p>
    <w:p w:rsidR="00DD2B9D" w:rsidRDefault="00DD2B9D" w:rsidP="00101AC6">
      <w:r>
        <w:t>„</w:t>
      </w:r>
      <w:r w:rsidRPr="00DD2B9D">
        <w:rPr>
          <w:i/>
          <w:iCs/>
        </w:rPr>
        <w:t>Positivismus</w:t>
      </w:r>
      <w:r>
        <w:t xml:space="preserve"> und </w:t>
      </w:r>
      <w:r w:rsidRPr="00DD2B9D">
        <w:rPr>
          <w:i/>
          <w:iCs/>
        </w:rPr>
        <w:t>Pragmatismus</w:t>
      </w:r>
      <w:r>
        <w:t xml:space="preserve"> sind nur die ehrlichen, sehr einseitigen </w:t>
      </w:r>
      <w:r w:rsidRPr="00DD2B9D">
        <w:rPr>
          <w:i/>
          <w:iCs/>
        </w:rPr>
        <w:t>philosophischen Formulierungen</w:t>
      </w:r>
      <w:r>
        <w:t xml:space="preserve"> dieses wirklichen Zustandes der neuabendländischen Wissenskultur. Sie machen beide die </w:t>
      </w:r>
      <w:r w:rsidRPr="00DD2B9D">
        <w:rPr>
          <w:i/>
          <w:iCs/>
        </w:rPr>
        <w:t>Arbeitswissenschaft</w:t>
      </w:r>
      <w:r>
        <w:t xml:space="preserve"> – ohne sich immer dessen klar </w:t>
      </w:r>
      <w:proofErr w:type="spellStart"/>
      <w:r>
        <w:t>bewußt</w:t>
      </w:r>
      <w:proofErr w:type="spellEnd"/>
      <w:r>
        <w:t xml:space="preserve"> zu sein – zum </w:t>
      </w:r>
      <w:r w:rsidRPr="00DD2B9D">
        <w:rPr>
          <w:i/>
          <w:iCs/>
        </w:rPr>
        <w:t>einzig möglichen</w:t>
      </w:r>
      <w:r>
        <w:t xml:space="preserve"> Wissen überhaupt.“ (207)</w:t>
      </w:r>
    </w:p>
    <w:sectPr w:rsidR="00DD2B9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AC6"/>
    <w:rsid w:val="00101AC6"/>
    <w:rsid w:val="009A1E5C"/>
    <w:rsid w:val="00DD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032EE"/>
  <w15:chartTrackingRefBased/>
  <w15:docId w15:val="{6A511E67-EC79-4440-97BA-FB5426EEA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 Hamburg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2019-06-20T15:28:00Z</dcterms:created>
  <dcterms:modified xsi:type="dcterms:W3CDTF">2019-06-20T15:46:00Z</dcterms:modified>
</cp:coreProperties>
</file>