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D62653" w:rsidRDefault="00D62653">
      <w:pPr>
        <w:rPr>
          <w:b/>
          <w:lang w:val="en-CA"/>
        </w:rPr>
      </w:pPr>
      <w:r w:rsidRPr="00D62653">
        <w:rPr>
          <w:b/>
          <w:lang w:val="en-CA"/>
        </w:rPr>
        <w:t>Bertrand Russell: “In praise of idleness”. In: Praise of idleness and other essays. London: George Allen, 1935.</w:t>
      </w:r>
    </w:p>
    <w:p w:rsidR="00D62653" w:rsidRDefault="00D62653">
      <w:pPr>
        <w:rPr>
          <w:lang w:val="en-CA"/>
        </w:rPr>
      </w:pPr>
    </w:p>
    <w:p w:rsidR="00D62653" w:rsidRDefault="00240B1C">
      <w:pPr>
        <w:rPr>
          <w:lang w:val="en-CA"/>
        </w:rPr>
      </w:pPr>
      <w:r>
        <w:rPr>
          <w:lang w:val="en-CA"/>
        </w:rPr>
        <w:t xml:space="preserve">“If, at the end of the war, the scientific organization, which had been created in order to liberate men for fighting and munition work, had been preserved, and the hours of work had been cut down to four, all would have been well.” (16) </w:t>
      </w:r>
    </w:p>
    <w:p w:rsidR="00240B1C" w:rsidRDefault="00240B1C">
      <w:pPr>
        <w:rPr>
          <w:lang w:val="en-CA"/>
        </w:rPr>
      </w:pPr>
      <w:r>
        <w:rPr>
          <w:lang w:val="en-CA"/>
        </w:rPr>
        <w:t xml:space="preserve">“Let us, for a moment, consider the ethics of work frankly, without superstition. Every human being, of necessity, consumes, in the course of his life, a certain amount of the produce of human labour. Assuming, as we may, that labour is on the whole disagreeable, it is unjust that a man should consume more than he produces.” (18) </w:t>
      </w:r>
    </w:p>
    <w:p w:rsidR="00240B1C" w:rsidRDefault="00240B1C">
      <w:pPr>
        <w:rPr>
          <w:lang w:val="en-CA"/>
        </w:rPr>
      </w:pPr>
      <w:r>
        <w:rPr>
          <w:lang w:val="en-CA"/>
        </w:rPr>
        <w:t>“They consider work, as it should be considered, a necessary means to a [24] livelihood, and it is from their leisure hours that they derive whatever happiness they may enjoy.” (23-24)</w:t>
      </w:r>
    </w:p>
    <w:p w:rsidR="00240B1C" w:rsidRDefault="00240B1C">
      <w:pPr>
        <w:rPr>
          <w:lang w:val="en-CA"/>
        </w:rPr>
      </w:pPr>
      <w:r>
        <w:rPr>
          <w:lang w:val="en-CA"/>
        </w:rPr>
        <w:t xml:space="preserve">“The modern man thinks that everything ought to be done for the sake of something else, and never for its own sake. […] The notion that the desirable activities are those that bring a profit has made everything topsy-turvy.” (24) </w:t>
      </w:r>
    </w:p>
    <w:p w:rsidR="00B76DFB" w:rsidRDefault="00B76DFB">
      <w:pPr>
        <w:rPr>
          <w:lang w:val="en-CA"/>
        </w:rPr>
      </w:pPr>
      <w:r>
        <w:rPr>
          <w:lang w:val="en-CA"/>
        </w:rPr>
        <w:t>“We think too much of production, and too little of consumption.” (25)</w:t>
      </w:r>
    </w:p>
    <w:p w:rsidR="00B76DFB" w:rsidRDefault="00B76DFB">
      <w:pPr>
        <w:rPr>
          <w:lang w:val="en-CA"/>
        </w:rPr>
      </w:pPr>
      <w:r>
        <w:rPr>
          <w:lang w:val="en-CA"/>
        </w:rPr>
        <w:t xml:space="preserve">“Without the leisure class, mankind would never have emerged from barbarism.” (26) </w:t>
      </w:r>
    </w:p>
    <w:p w:rsidR="00B76DFB" w:rsidRDefault="00B76DFB">
      <w:pPr>
        <w:rPr>
          <w:lang w:val="en-CA"/>
        </w:rPr>
      </w:pPr>
      <w:r>
        <w:rPr>
          <w:lang w:val="en-CA"/>
        </w:rPr>
        <w:t>“We have not leisure of mind, therefore, to acquire any knowledge except such as will help us in the fight for whatever it may happen to be that we think important</w:t>
      </w:r>
      <w:proofErr w:type="gramStart"/>
      <w:r>
        <w:rPr>
          <w:lang w:val="en-CA"/>
        </w:rPr>
        <w:t>.”(</w:t>
      </w:r>
      <w:proofErr w:type="gramEnd"/>
      <w:r>
        <w:rPr>
          <w:lang w:val="en-CA"/>
        </w:rPr>
        <w:t>36)</w:t>
      </w:r>
    </w:p>
    <w:p w:rsidR="00B76DFB" w:rsidRDefault="00B76DFB">
      <w:pPr>
        <w:rPr>
          <w:lang w:val="en-CA"/>
        </w:rPr>
      </w:pPr>
      <w:r>
        <w:rPr>
          <w:lang w:val="en-CA"/>
        </w:rPr>
        <w:t xml:space="preserve">“Men as well as children have need of play, that is to say, of </w:t>
      </w:r>
      <w:proofErr w:type="spellStart"/>
      <w:r>
        <w:rPr>
          <w:lang w:val="en-CA"/>
        </w:rPr>
        <w:t>periodsd</w:t>
      </w:r>
      <w:proofErr w:type="spellEnd"/>
      <w:r>
        <w:rPr>
          <w:lang w:val="en-CA"/>
        </w:rPr>
        <w:t xml:space="preserve"> of activity having no purpose beyond present enjoyment.” (39) </w:t>
      </w:r>
    </w:p>
    <w:p w:rsidR="00B76DFB" w:rsidRPr="00240B1C" w:rsidRDefault="00B76DFB">
      <w:pPr>
        <w:rPr>
          <w:lang w:val="en-CA"/>
        </w:rPr>
      </w:pPr>
      <w:r>
        <w:rPr>
          <w:lang w:val="en-CA"/>
        </w:rPr>
        <w:t xml:space="preserve">“A habit of finding pleasure in thought rather than in action is a safeguard against unwisdom and excessive love of power, a means of preserving serenity in misfortune and peace of mind among worries.” (42) </w:t>
      </w:r>
      <w:bookmarkStart w:id="0" w:name="_GoBack"/>
      <w:bookmarkEnd w:id="0"/>
    </w:p>
    <w:sectPr w:rsidR="00B76DFB" w:rsidRPr="00240B1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653"/>
    <w:rsid w:val="001231ED"/>
    <w:rsid w:val="00240B1C"/>
    <w:rsid w:val="00395CDE"/>
    <w:rsid w:val="0055526E"/>
    <w:rsid w:val="00635244"/>
    <w:rsid w:val="006E0AF6"/>
    <w:rsid w:val="00B76DFB"/>
    <w:rsid w:val="00D62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B1FA9EFC-C275-D64C-ADB3-DC499D01C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264</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2020-08-21T16:32:00Z</dcterms:created>
  <dcterms:modified xsi:type="dcterms:W3CDTF">2020-08-21T16:49:00Z</dcterms:modified>
</cp:coreProperties>
</file>