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BD75F" w14:textId="77777777" w:rsidR="006A41F3" w:rsidRPr="00E8103B" w:rsidRDefault="00E8103B">
      <w:pPr>
        <w:rPr>
          <w:b/>
          <w:lang w:val="en-CA"/>
        </w:rPr>
      </w:pPr>
      <w:r w:rsidRPr="00E8103B">
        <w:rPr>
          <w:b/>
          <w:lang w:val="en-CA"/>
        </w:rPr>
        <w:t>Frank E. Manuel: The prophets of Paris. Turgot, Condorcet, Saint-Simon, Fourier, and Comte. New York: Harper &amp; Row, 1965.</w:t>
      </w:r>
    </w:p>
    <w:p w14:paraId="22E2170E" w14:textId="77777777" w:rsidR="00E8103B" w:rsidRDefault="00E8103B">
      <w:pPr>
        <w:rPr>
          <w:lang w:val="en-CA"/>
        </w:rPr>
      </w:pPr>
    </w:p>
    <w:p w14:paraId="569B28C2" w14:textId="77777777" w:rsidR="00E8103B" w:rsidRDefault="00F81923">
      <w:pPr>
        <w:rPr>
          <w:lang w:val="en-CA"/>
        </w:rPr>
      </w:pPr>
      <w:r>
        <w:rPr>
          <w:lang w:val="en-CA"/>
        </w:rPr>
        <w:t xml:space="preserve">“They were intoxicated with the future: they looked into what was about to be and they found it good. The past was a mere prologue and the present a spiritual and moral, even a physical, burden which at times was </w:t>
      </w:r>
      <w:proofErr w:type="spellStart"/>
      <w:r>
        <w:rPr>
          <w:lang w:val="en-CA"/>
        </w:rPr>
        <w:t>well nigh</w:t>
      </w:r>
      <w:proofErr w:type="spellEnd"/>
      <w:r>
        <w:rPr>
          <w:lang w:val="en-CA"/>
        </w:rPr>
        <w:t xml:space="preserve"> unendurable. They would destroy the present as fast as possible in order to usher in the longed-for future, to hasten the end. To an almost pathetic degree they were victims of what Montaigne had called ‘the frantic curiosity or our nature which is pleased to become absorbed with future things as if it did not have enough to do in digesting the present ones,’ or of that incapacity to live without the metaphysical anguish of futurity which Pascal described in the </w:t>
      </w:r>
      <w:proofErr w:type="spellStart"/>
      <w:r w:rsidRPr="00F81923">
        <w:rPr>
          <w:i/>
          <w:lang w:val="en-CA"/>
        </w:rPr>
        <w:t>Pens</w:t>
      </w:r>
      <w:r w:rsidRPr="00F81923">
        <w:rPr>
          <w:rFonts w:ascii="Calibri" w:hAnsi="Calibri" w:cs="Calibri"/>
          <w:i/>
          <w:lang w:val="en-CA"/>
        </w:rPr>
        <w:t>é</w:t>
      </w:r>
      <w:r w:rsidRPr="00F81923">
        <w:rPr>
          <w:i/>
          <w:lang w:val="en-CA"/>
        </w:rPr>
        <w:t>es</w:t>
      </w:r>
      <w:proofErr w:type="spellEnd"/>
      <w:r>
        <w:rPr>
          <w:lang w:val="en-CA"/>
        </w:rPr>
        <w:t xml:space="preserve">: ‘The present is never an end, the past and the present are our means. Only the future is our end. </w:t>
      </w:r>
      <w:proofErr w:type="gramStart"/>
      <w:r>
        <w:rPr>
          <w:lang w:val="en-CA"/>
        </w:rPr>
        <w:t>Thus</w:t>
      </w:r>
      <w:proofErr w:type="gramEnd"/>
      <w:r>
        <w:rPr>
          <w:lang w:val="en-CA"/>
        </w:rPr>
        <w:t xml:space="preserve"> we never live; but we hope to live. …’ There are times when the writings of the Parisian prophets appear painfully adolescent; they are panting to grow up; their transitional stage of being is a source of constant uneasiness.” (6) </w:t>
      </w:r>
    </w:p>
    <w:p w14:paraId="19778EEB" w14:textId="77777777" w:rsidR="003B58FD" w:rsidRDefault="003B58FD">
      <w:pPr>
        <w:rPr>
          <w:lang w:val="en-CA"/>
        </w:rPr>
      </w:pPr>
    </w:p>
    <w:p w14:paraId="21F5F063" w14:textId="77777777" w:rsidR="008734FB" w:rsidRDefault="003B58FD">
      <w:pPr>
        <w:rPr>
          <w:lang w:val="en-CA"/>
        </w:rPr>
      </w:pPr>
      <w:r>
        <w:rPr>
          <w:lang w:val="en-CA"/>
        </w:rPr>
        <w:t xml:space="preserve">Turgot: </w:t>
      </w:r>
    </w:p>
    <w:p w14:paraId="1AB28B31" w14:textId="1610EA37" w:rsidR="00F81923" w:rsidRDefault="003B58FD">
      <w:pPr>
        <w:rPr>
          <w:lang w:val="en-CA"/>
        </w:rPr>
      </w:pPr>
      <w:r>
        <w:rPr>
          <w:lang w:val="en-CA"/>
        </w:rPr>
        <w:t xml:space="preserve">“called the </w:t>
      </w:r>
      <w:proofErr w:type="spellStart"/>
      <w:r w:rsidRPr="00473CAD">
        <w:rPr>
          <w:i/>
          <w:lang w:val="en-CA"/>
        </w:rPr>
        <w:t>Sorboniques</w:t>
      </w:r>
      <w:proofErr w:type="spellEnd"/>
      <w:r>
        <w:rPr>
          <w:lang w:val="en-CA"/>
        </w:rPr>
        <w:t xml:space="preserve">. </w:t>
      </w:r>
      <w:r w:rsidR="00473CAD">
        <w:rPr>
          <w:lang w:val="en-CA"/>
        </w:rPr>
        <w:t xml:space="preserve">Together they framed a new conception of world history from remotest antiquity to the present and constituted the first important version in modern times of the ideology of progress.” (13) </w:t>
      </w:r>
    </w:p>
    <w:p w14:paraId="4E9284A8" w14:textId="77777777" w:rsidR="00473CAD" w:rsidRDefault="00473CAD">
      <w:pPr>
        <w:rPr>
          <w:lang w:val="en-CA"/>
        </w:rPr>
      </w:pPr>
      <w:r>
        <w:rPr>
          <w:lang w:val="en-CA"/>
        </w:rPr>
        <w:t xml:space="preserve">“There is for Turgot a basic drive in human nature to innovate, to create novelty, to bring into being new combinations of sensations. And once this novelty-making impulse has been assumed, rock-bottom has been reached. One either accepts it or rejects it. </w:t>
      </w:r>
    </w:p>
    <w:p w14:paraId="65F8012A" w14:textId="3291577D" w:rsidR="00473CAD" w:rsidRDefault="00473CAD">
      <w:pPr>
        <w:rPr>
          <w:lang w:val="en-CA"/>
        </w:rPr>
      </w:pPr>
      <w:r>
        <w:rPr>
          <w:lang w:val="en-CA"/>
        </w:rPr>
        <w:t xml:space="preserve">Simultaneously Turgot identified in civilized society a hostile negating principle which, through the operation of institutions, had always sought to stall man in the rut of sameness, in a routine, in a state of treadmill repetitiveness. World history turned into a war eternal between these polar principles. In depicting the struggle, Turgot was of course no indifferent bystander, for the battle between the spirit of novelty and the spirit of routine, between the desire for movement and the tendency toward quiescence, was the underlying conflict of human destiny, a new philosophical version of the religious war between good and evil.” (18) </w:t>
      </w:r>
    </w:p>
    <w:p w14:paraId="0CD61534" w14:textId="0215370A" w:rsidR="0070757D" w:rsidRDefault="0070757D">
      <w:pPr>
        <w:rPr>
          <w:lang w:val="en-CA"/>
        </w:rPr>
      </w:pPr>
      <w:r>
        <w:rPr>
          <w:lang w:val="en-CA"/>
        </w:rPr>
        <w:t xml:space="preserve">“Though far from emancipated from mechanical imagery, he introduced another dimension: if the physical order expressed its innermost being in the principle of recurrence, the human order had a unique principle all its own, an antithetic principle – Progress. […] The order of men was an endless innovation. […] Civilized man was distinguished from the savage and from the child precisely because he had recorded more diverse and complex combinations” (20) </w:t>
      </w:r>
    </w:p>
    <w:p w14:paraId="02ED2618" w14:textId="4FC6ACDE" w:rsidR="0070757D" w:rsidRDefault="0070757D">
      <w:pPr>
        <w:rPr>
          <w:lang w:val="en-CA"/>
        </w:rPr>
      </w:pPr>
      <w:r>
        <w:rPr>
          <w:lang w:val="en-CA"/>
        </w:rPr>
        <w:t xml:space="preserve">“Constant inconstancy, eternal change and progress, were the true distinctions of mankind.” (21) </w:t>
      </w:r>
    </w:p>
    <w:p w14:paraId="13E2AFC5" w14:textId="073152FF" w:rsidR="0070757D" w:rsidRDefault="0070757D">
      <w:pPr>
        <w:rPr>
          <w:lang w:val="en-CA"/>
        </w:rPr>
      </w:pPr>
      <w:r>
        <w:rPr>
          <w:lang w:val="en-CA"/>
        </w:rPr>
        <w:t>“In contrast to Pascal’s severe restriction of the idea of the physical sciences, accompanied by tortured doubts about the meaning of this progress to man’s moral and religious nature, Turgot extended progress to virtually the whole realm of being and implanted it as the central shaft of a system of worldly morality.</w:t>
      </w:r>
    </w:p>
    <w:p w14:paraId="0A49A26F" w14:textId="4D2174BA" w:rsidR="000929F6" w:rsidRDefault="000929F6">
      <w:pPr>
        <w:rPr>
          <w:lang w:val="en-CA"/>
        </w:rPr>
      </w:pPr>
      <w:r>
        <w:rPr>
          <w:lang w:val="en-CA"/>
        </w:rPr>
        <w:t xml:space="preserve">Turgot’s theory mirrored a profound revolution in man’s attitude toward change which in the eighteenth century imposed itself with ever greater force in western European society and was soon to conquer the world. He had a pervasive psychological horror of the static” (22) </w:t>
      </w:r>
    </w:p>
    <w:p w14:paraId="1787EB0D" w14:textId="655F692B" w:rsidR="000929F6" w:rsidRDefault="000929F6">
      <w:pPr>
        <w:rPr>
          <w:lang w:val="en-CA"/>
        </w:rPr>
      </w:pPr>
      <w:r>
        <w:rPr>
          <w:lang w:val="en-CA"/>
        </w:rPr>
        <w:lastRenderedPageBreak/>
        <w:t xml:space="preserve">“The archenemy of progress, the sickly tendency toward repetition and sameness, had historically sunk whole societies in a rut where they languished and died. ‘It is not error which is opposed to the progress of truth; it is not wars and revolutions which [25] retard the progress of governments; it is softness, stubbornness, routine, and everything that leads to inaction.’” (24-25) </w:t>
      </w:r>
    </w:p>
    <w:p w14:paraId="18528AB0" w14:textId="0BF9540B" w:rsidR="00B727C5" w:rsidRDefault="00B727C5">
      <w:pPr>
        <w:rPr>
          <w:lang w:val="en-CA"/>
        </w:rPr>
      </w:pPr>
      <w:r>
        <w:rPr>
          <w:lang w:val="en-CA"/>
        </w:rPr>
        <w:t>“The war of good and evil, of Christ and anti-Christ, became the war of progressive history and antihistory. Process, movement, social dynamics did not lose their Christian moral overtones. The doctrine of progress was born in the bosom of Christianity, and Saint-Simon and Comte even tried to retain the epithet ‘religious’ as a key descriptive word for their new progressist systems.” (46)</w:t>
      </w:r>
    </w:p>
    <w:p w14:paraId="7719E244" w14:textId="370A345A" w:rsidR="008734FB" w:rsidRDefault="008734FB">
      <w:pPr>
        <w:rPr>
          <w:lang w:val="en-CA"/>
        </w:rPr>
      </w:pPr>
    </w:p>
    <w:p w14:paraId="1D873F08" w14:textId="4ACC4450" w:rsidR="008734FB" w:rsidRDefault="008734FB">
      <w:pPr>
        <w:rPr>
          <w:lang w:val="en-CA"/>
        </w:rPr>
      </w:pPr>
      <w:r>
        <w:rPr>
          <w:lang w:val="en-CA"/>
        </w:rPr>
        <w:t xml:space="preserve">Condorcet: </w:t>
      </w:r>
    </w:p>
    <w:p w14:paraId="19659013" w14:textId="02FD8D29" w:rsidR="008734FB" w:rsidRDefault="008734FB">
      <w:pPr>
        <w:rPr>
          <w:lang w:val="en-CA"/>
        </w:rPr>
      </w:pPr>
      <w:r>
        <w:rPr>
          <w:lang w:val="en-CA"/>
        </w:rPr>
        <w:t>“If infinite perfection of our species is, as I believe, a general law of nature, man should no longer look upon himself as a being limited to a fleeting isolated moment of existence, destined to vanish after experiencing either personal happiness or misfortune or after having done good or evil to those whom chance had placed in his immediate proximity. He becomes an active part of a great whole and a cooperator in an eternal creation. In a lifetime which lasts but a moment, located at one point in space, he can through his works associate himself with all ages and continue to act for years after his memory has disappeared from the earth.” (</w:t>
      </w:r>
      <w:r w:rsidRPr="008734FB">
        <w:rPr>
          <w:i/>
          <w:lang w:val="en-CA"/>
        </w:rPr>
        <w:t xml:space="preserve">Sur </w:t>
      </w:r>
      <w:proofErr w:type="spellStart"/>
      <w:r w:rsidRPr="008734FB">
        <w:rPr>
          <w:i/>
          <w:lang w:val="en-CA"/>
        </w:rPr>
        <w:t>l’instruction</w:t>
      </w:r>
      <w:proofErr w:type="spellEnd"/>
      <w:r w:rsidRPr="008734FB">
        <w:rPr>
          <w:i/>
          <w:lang w:val="en-CA"/>
        </w:rPr>
        <w:t xml:space="preserve"> </w:t>
      </w:r>
      <w:proofErr w:type="spellStart"/>
      <w:r w:rsidRPr="008734FB">
        <w:rPr>
          <w:i/>
          <w:lang w:val="en-CA"/>
        </w:rPr>
        <w:t>publique</w:t>
      </w:r>
      <w:proofErr w:type="spellEnd"/>
      <w:r>
        <w:rPr>
          <w:lang w:val="en-CA"/>
        </w:rPr>
        <w:t xml:space="preserve">, in </w:t>
      </w:r>
      <w:r w:rsidRPr="008734FB">
        <w:rPr>
          <w:i/>
          <w:lang w:val="en-CA"/>
        </w:rPr>
        <w:t>Oeuvres de Condorcet</w:t>
      </w:r>
      <w:r>
        <w:rPr>
          <w:lang w:val="en-CA"/>
        </w:rPr>
        <w:t xml:space="preserve"> (1804 edition), IX, 21-22; 53) </w:t>
      </w:r>
    </w:p>
    <w:p w14:paraId="541D1856" w14:textId="2927FAC4" w:rsidR="00646070" w:rsidRDefault="00646070">
      <w:pPr>
        <w:rPr>
          <w:lang w:val="en-CA"/>
        </w:rPr>
      </w:pPr>
      <w:r>
        <w:rPr>
          <w:lang w:val="en-CA"/>
        </w:rPr>
        <w:t>“The early stages of [63] barbarism had witnessed only a feeble development because man, weighed down by the repetitive labors of hunting, fishing, and agriculture, did not have sufficient leisure to effect the progress</w:t>
      </w:r>
      <w:r w:rsidR="00027306">
        <w:rPr>
          <w:lang w:val="en-CA"/>
        </w:rPr>
        <w:t>-bearing ‘new combinations.’” (62-63)</w:t>
      </w:r>
    </w:p>
    <w:p w14:paraId="7DCBE700" w14:textId="341BE844" w:rsidR="00027306" w:rsidRDefault="00027306">
      <w:pPr>
        <w:rPr>
          <w:lang w:val="en-CA"/>
        </w:rPr>
      </w:pPr>
      <w:r>
        <w:rPr>
          <w:lang w:val="en-CA"/>
        </w:rPr>
        <w:t>“Progress became an autonomous human creation free from divine will or creation.” (64)</w:t>
      </w:r>
    </w:p>
    <w:p w14:paraId="2DAA5504" w14:textId="67862B8E" w:rsidR="008B1940" w:rsidRDefault="009C2376">
      <w:pPr>
        <w:rPr>
          <w:lang w:val="en-CA"/>
        </w:rPr>
      </w:pPr>
      <w:r>
        <w:rPr>
          <w:lang w:val="en-CA"/>
        </w:rPr>
        <w:t xml:space="preserve">“True knowledge was restricted to what he called the ‘sciences </w:t>
      </w:r>
      <w:proofErr w:type="spellStart"/>
      <w:r>
        <w:rPr>
          <w:lang w:val="en-CA"/>
        </w:rPr>
        <w:t>r</w:t>
      </w:r>
      <w:r>
        <w:rPr>
          <w:rFonts w:ascii="Calibri" w:hAnsi="Calibri" w:cs="Calibri"/>
          <w:lang w:val="en-CA"/>
        </w:rPr>
        <w:t>é</w:t>
      </w:r>
      <w:r>
        <w:rPr>
          <w:lang w:val="en-CA"/>
        </w:rPr>
        <w:t>elles</w:t>
      </w:r>
      <w:proofErr w:type="spellEnd"/>
      <w:r>
        <w:rPr>
          <w:lang w:val="en-CA"/>
        </w:rPr>
        <w:t xml:space="preserve">,’ by which he meant precisely what Mme. de </w:t>
      </w:r>
      <w:proofErr w:type="spellStart"/>
      <w:r>
        <w:rPr>
          <w:lang w:val="en-CA"/>
        </w:rPr>
        <w:t>Sta</w:t>
      </w:r>
      <w:r>
        <w:rPr>
          <w:rFonts w:ascii="Calibri" w:hAnsi="Calibri" w:cs="Calibri"/>
          <w:lang w:val="en-CA"/>
        </w:rPr>
        <w:t>ë</w:t>
      </w:r>
      <w:r>
        <w:rPr>
          <w:lang w:val="en-CA"/>
        </w:rPr>
        <w:t>l</w:t>
      </w:r>
      <w:proofErr w:type="spellEnd"/>
      <w:r>
        <w:rPr>
          <w:lang w:val="en-CA"/>
        </w:rPr>
        <w:t xml:space="preserve"> and Saint-Simon did a few years later when they introduced the neologism ‘sciences positives’: simple straightforward empirical science, preferably with a mathematical base – that alone was authentic knowledge accumulating in time.” (70) </w:t>
      </w:r>
    </w:p>
    <w:p w14:paraId="2141D302" w14:textId="193F2A81" w:rsidR="002B78CF" w:rsidRDefault="002B78CF">
      <w:pPr>
        <w:rPr>
          <w:lang w:val="en-CA"/>
        </w:rPr>
      </w:pPr>
      <w:r>
        <w:rPr>
          <w:lang w:val="en-CA"/>
        </w:rPr>
        <w:t>“In passages of the ninth epoch Condorcet clearly reduced the prestige of pure scientific discovery and made it the handmaiden of popular well-being.” (76)</w:t>
      </w:r>
    </w:p>
    <w:p w14:paraId="274E502F" w14:textId="223D1A60" w:rsidR="002B78CF" w:rsidRDefault="002B78CF">
      <w:pPr>
        <w:rPr>
          <w:lang w:val="en-CA"/>
        </w:rPr>
      </w:pPr>
      <w:r>
        <w:rPr>
          <w:lang w:val="en-CA"/>
        </w:rPr>
        <w:t>“He reaffirmed, like Bacon and Leibniz before him, the relationship between progress in science and technology and the raising of the general level of prosperity.” (79)</w:t>
      </w:r>
    </w:p>
    <w:p w14:paraId="2D871ABE" w14:textId="26A36A2D" w:rsidR="005E6A02" w:rsidRDefault="005E6A02">
      <w:pPr>
        <w:rPr>
          <w:lang w:val="en-CA"/>
        </w:rPr>
      </w:pPr>
      <w:r>
        <w:rPr>
          <w:lang w:val="en-CA"/>
        </w:rPr>
        <w:t xml:space="preserve">“The progressists had so absolutist a faith in the objective validity of their scientific utilitarian civilization that its universal propagation as a perfect good was never questioned for a single moment. The </w:t>
      </w:r>
      <w:proofErr w:type="gramStart"/>
      <w:r>
        <w:rPr>
          <w:lang w:val="en-CA"/>
        </w:rPr>
        <w:t>Eurocentrism  of</w:t>
      </w:r>
      <w:proofErr w:type="gramEnd"/>
      <w:r>
        <w:rPr>
          <w:lang w:val="en-CA"/>
        </w:rPr>
        <w:t xml:space="preserve"> the liberal idea of progress exemplified by Condorcet became one of its more naïve though deep-rooted preconceptions.” (81)</w:t>
      </w:r>
    </w:p>
    <w:p w14:paraId="662D04AE" w14:textId="606094AA" w:rsidR="005E6A02" w:rsidRDefault="005E6A02">
      <w:pPr>
        <w:rPr>
          <w:lang w:val="en-CA"/>
        </w:rPr>
      </w:pPr>
      <w:r>
        <w:rPr>
          <w:lang w:val="en-CA"/>
        </w:rPr>
        <w:t>“Once progress became the moral absolute, then even liberty could be called upon to bend, at least a little.” (82)</w:t>
      </w:r>
    </w:p>
    <w:p w14:paraId="2B690D50" w14:textId="77777777" w:rsidR="001426C8" w:rsidRDefault="001426C8" w:rsidP="001426C8">
      <w:r>
        <w:t xml:space="preserve">“In his last manuscripts there continually obtruded grave misgivings about the decisions of any public bodies which were not technically competent as experts. With the accumulation of sufficient data and the application of the calculus of probabilities the state could be run by social mathematics – without debates. With one leap the first sociologist of scientific creativity traversed the age of middle-class parliamentarism and arrived at the ideal of the all-knowing scientific technician as the ruler of society.” (96) </w:t>
      </w:r>
    </w:p>
    <w:p w14:paraId="78308782" w14:textId="77777777" w:rsidR="001426C8" w:rsidRDefault="001426C8" w:rsidP="001426C8">
      <w:r>
        <w:lastRenderedPageBreak/>
        <w:t xml:space="preserve">“The world of nature would be opened up to exploitation.” (98) </w:t>
      </w:r>
    </w:p>
    <w:p w14:paraId="78CB7112" w14:textId="77777777" w:rsidR="001426C8" w:rsidRDefault="001426C8" w:rsidP="001426C8">
      <w:r>
        <w:t xml:space="preserve">“In his discussion of artificial insemination Condorcet hinted at the improvement of the species through eugenic measures.” (99) </w:t>
      </w:r>
    </w:p>
    <w:p w14:paraId="2FBDC0A4" w14:textId="77777777" w:rsidR="001426C8" w:rsidRDefault="001426C8" w:rsidP="001426C8">
      <w:r>
        <w:t xml:space="preserve">“Without fear of illness and starvation man would become gentle and the problem of criminality would be reduced to insignificance.” (99) </w:t>
      </w:r>
    </w:p>
    <w:p w14:paraId="1D942C39" w14:textId="77777777" w:rsidR="001426C8" w:rsidRDefault="001426C8" w:rsidP="001426C8">
      <w:r>
        <w:t xml:space="preserve">“Any possible remnant of doubt about the inevitable and infinite progress of the human spirit was dispelled once the human organism was shown to be subject to biological perfectibility. Progress was indefinite. The became its quintessential attribute. It </w:t>
      </w:r>
      <w:proofErr w:type="gramStart"/>
      <w:r>
        <w:t>view</w:t>
      </w:r>
      <w:proofErr w:type="gramEnd"/>
      <w:r>
        <w:t xml:space="preserve"> with and replaced the infinity of God.” (100)</w:t>
      </w:r>
    </w:p>
    <w:p w14:paraId="5871359C" w14:textId="77777777" w:rsidR="001426C8" w:rsidRDefault="001426C8" w:rsidP="001426C8">
      <w:r>
        <w:t xml:space="preserve">“Man’s constant struggle with refractory nature, utilizing the laws wrested from nature as the most powerful weapon leading to its subjugation” (100) </w:t>
      </w:r>
    </w:p>
    <w:p w14:paraId="15A7183B" w14:textId="3FA6F6CF" w:rsidR="002B7635" w:rsidRDefault="002B7635">
      <w:pPr>
        <w:rPr>
          <w:lang w:val="en-CA"/>
        </w:rPr>
      </w:pPr>
      <w:r>
        <w:rPr>
          <w:lang w:val="en-CA"/>
        </w:rPr>
        <w:t xml:space="preserve">“Any possible remnant of doubt about the inevitable and infinite progress of the human spirit was dispelled once the human organism was shown to be subject to biological perfectibility. Progress was indefinite. This became its quintessential attribute. It vied with and replaced the infinity of God. […] The totality of nature may never be known, but that does not mean that any specific thing is unknowable. There is only the not yet known. This is another sense in which progress is infinite – the continuous acquisition of the not yet known at the same time that man recognizes his incapacity ever to possess the whole of knowledge. Man’s constant struggle with refractory nature, utilizing the laws wrested from nature as the most powerful weapon leading to its subjugation – a concept later dramatized by the Saint-Simonians and Marx – was portrayed with eloquence in many of Condorcet’s minor published word and in his </w:t>
      </w:r>
      <w:proofErr w:type="spellStart"/>
      <w:r>
        <w:rPr>
          <w:lang w:val="en-CA"/>
        </w:rPr>
        <w:t>manus</w:t>
      </w:r>
      <w:proofErr w:type="spellEnd"/>
      <w:proofErr w:type="gramStart"/>
      <w:r>
        <w:rPr>
          <w:lang w:val="en-CA"/>
        </w:rPr>
        <w:t>-[</w:t>
      </w:r>
      <w:proofErr w:type="gramEnd"/>
      <w:r>
        <w:rPr>
          <w:lang w:val="en-CA"/>
        </w:rPr>
        <w:t>101]</w:t>
      </w:r>
      <w:proofErr w:type="spellStart"/>
      <w:r>
        <w:rPr>
          <w:lang w:val="en-CA"/>
        </w:rPr>
        <w:t>cripts</w:t>
      </w:r>
      <w:proofErr w:type="spellEnd"/>
      <w:r>
        <w:rPr>
          <w:lang w:val="en-CA"/>
        </w:rPr>
        <w:t xml:space="preserve">.” (100-101) </w:t>
      </w:r>
    </w:p>
    <w:p w14:paraId="0357467C" w14:textId="5919A749" w:rsidR="002B7635" w:rsidRDefault="002B7635">
      <w:pPr>
        <w:rPr>
          <w:lang w:val="en-CA"/>
        </w:rPr>
      </w:pPr>
      <w:r>
        <w:rPr>
          <w:lang w:val="en-CA"/>
        </w:rPr>
        <w:t xml:space="preserve">Condorcet: “Interrogated everywhere, observed in all its aspects, attacked simultaneously by a variety of methods and instruments capable of tearing away its secrets, nature will at last be forced to let them escape.” (101) </w:t>
      </w:r>
    </w:p>
    <w:p w14:paraId="48338E62" w14:textId="723242C0" w:rsidR="00D55061" w:rsidRDefault="00D55061">
      <w:pPr>
        <w:rPr>
          <w:lang w:val="en-CA"/>
        </w:rPr>
      </w:pPr>
      <w:r>
        <w:rPr>
          <w:lang w:val="en-CA"/>
        </w:rPr>
        <w:t xml:space="preserve">Condorcet: “Every discovery is a conquest over nature, and over chance.” (101) </w:t>
      </w:r>
    </w:p>
    <w:p w14:paraId="0D37B8C3" w14:textId="43038EBE" w:rsidR="00D55061" w:rsidRDefault="00D55061">
      <w:pPr>
        <w:rPr>
          <w:lang w:val="en-CA"/>
        </w:rPr>
      </w:pPr>
      <w:r>
        <w:rPr>
          <w:lang w:val="en-CA"/>
        </w:rPr>
        <w:t xml:space="preserve">“And as they advance in time men are ever healthier, happier, more acute in their sense perceptions, more precise in their reasoning power, more equal in wealth and opportunity, more humane in their moral behavior.” (101) </w:t>
      </w:r>
    </w:p>
    <w:p w14:paraId="7A87D9E0" w14:textId="27EADB44" w:rsidR="00D55061" w:rsidRDefault="00D55061">
      <w:pPr>
        <w:rPr>
          <w:lang w:val="en-CA"/>
        </w:rPr>
      </w:pPr>
      <w:r>
        <w:rPr>
          <w:lang w:val="en-CA"/>
        </w:rPr>
        <w:t xml:space="preserve">“How was it possible for a materialist, a sensationalist, a believer in the rather simplistic code of the harmony of self-interests, to achieve this intense passion for progress and work?” (101) </w:t>
      </w:r>
    </w:p>
    <w:p w14:paraId="77EA78F2" w14:textId="6CC7FB5F" w:rsidR="00D55061" w:rsidRDefault="00D55061">
      <w:pPr>
        <w:rPr>
          <w:lang w:val="en-CA"/>
        </w:rPr>
      </w:pPr>
      <w:r>
        <w:rPr>
          <w:lang w:val="en-CA"/>
        </w:rPr>
        <w:t xml:space="preserve">“To sustain the utilitarian martyr, Progress, the new god of the age, had arrogated to itself a tender solace of the old religion – the dream of future beatitude.” (102) </w:t>
      </w:r>
    </w:p>
    <w:p w14:paraId="57F44986" w14:textId="77777777" w:rsidR="00022807" w:rsidRDefault="00022807">
      <w:pPr>
        <w:rPr>
          <w:lang w:val="en-CA"/>
        </w:rPr>
      </w:pPr>
    </w:p>
    <w:p w14:paraId="4F036EB6" w14:textId="51B572C5" w:rsidR="00022807" w:rsidRDefault="00022807">
      <w:pPr>
        <w:rPr>
          <w:lang w:val="en-CA"/>
        </w:rPr>
      </w:pPr>
      <w:r>
        <w:rPr>
          <w:lang w:val="en-CA"/>
        </w:rPr>
        <w:t xml:space="preserve">Comte de Saint-Simon: </w:t>
      </w:r>
    </w:p>
    <w:p w14:paraId="3900C848" w14:textId="47FD62BE" w:rsidR="00022807" w:rsidRDefault="00022807">
      <w:pPr>
        <w:rPr>
          <w:lang w:val="en-CA"/>
        </w:rPr>
      </w:pPr>
      <w:r>
        <w:rPr>
          <w:lang w:val="en-CA"/>
        </w:rPr>
        <w:t>Saint-Simon: “Every man, every grouping of man, whatever its character, tends toward the increase of power.” (129)</w:t>
      </w:r>
    </w:p>
    <w:p w14:paraId="5EC1E3DF" w14:textId="541BCA04" w:rsidR="00022807" w:rsidRDefault="00022807">
      <w:pPr>
        <w:rPr>
          <w:lang w:val="en-CA"/>
        </w:rPr>
      </w:pPr>
      <w:r>
        <w:rPr>
          <w:lang w:val="en-CA"/>
        </w:rPr>
        <w:t xml:space="preserve">“As for the rest of mankind, there was a happy way out of the contradictions with which persistent and omnipresent human aggressiveness confronted the good society: the civilizing process tended to transfer the object of power lust from men to nature. […] The energy which had previously been wasted upon the exercise of power over men would be channeled in another direction, toward the ever more intensive exploitation of nature.” (130) </w:t>
      </w:r>
    </w:p>
    <w:p w14:paraId="4921DF7B" w14:textId="1C6A4C55" w:rsidR="00022807" w:rsidRDefault="00022807">
      <w:pPr>
        <w:rPr>
          <w:lang w:val="en-CA"/>
        </w:rPr>
      </w:pPr>
      <w:r>
        <w:rPr>
          <w:lang w:val="en-CA"/>
        </w:rPr>
        <w:t xml:space="preserve">“The desire to command men has slowly transformed itself into the desire to make and remake nature in accordance with our will.” (131) </w:t>
      </w:r>
    </w:p>
    <w:p w14:paraId="34FF12E0" w14:textId="105CEF4A" w:rsidR="00022807" w:rsidRDefault="00022807">
      <w:pPr>
        <w:rPr>
          <w:lang w:val="en-CA"/>
        </w:rPr>
      </w:pPr>
      <w:r>
        <w:rPr>
          <w:lang w:val="en-CA"/>
        </w:rPr>
        <w:lastRenderedPageBreak/>
        <w:t xml:space="preserve">“In the new moral order, ‘know thyself’ read ‘know thy capacity.’” (132) </w:t>
      </w:r>
    </w:p>
    <w:p w14:paraId="5854A90C" w14:textId="70753D8C" w:rsidR="00022807" w:rsidRDefault="00022807">
      <w:pPr>
        <w:rPr>
          <w:lang w:val="en-CA"/>
        </w:rPr>
      </w:pPr>
      <w:r>
        <w:rPr>
          <w:lang w:val="en-CA"/>
        </w:rPr>
        <w:t xml:space="preserve">“’All men shall work’ was still the commandment of the new order.” (132) </w:t>
      </w:r>
    </w:p>
    <w:p w14:paraId="5CC70D95" w14:textId="6DB39C3D" w:rsidR="00022807" w:rsidRDefault="00022807">
      <w:pPr>
        <w:rPr>
          <w:lang w:val="en-CA"/>
        </w:rPr>
      </w:pPr>
      <w:r>
        <w:rPr>
          <w:lang w:val="en-CA"/>
        </w:rPr>
        <w:t>“In the modern world the only useful work was scientific, artistic, technological, industrial (in the broad sense of the term)</w:t>
      </w:r>
      <w:r w:rsidR="00131A13">
        <w:rPr>
          <w:lang w:val="en-CA"/>
        </w:rPr>
        <w:t xml:space="preserve">; everything else was parasitic.” (136) </w:t>
      </w:r>
    </w:p>
    <w:p w14:paraId="1E7DBCE2" w14:textId="64B4D569" w:rsidR="00131A13" w:rsidRDefault="00131A13">
      <w:pPr>
        <w:rPr>
          <w:lang w:val="en-CA"/>
        </w:rPr>
      </w:pPr>
      <w:r>
        <w:rPr>
          <w:lang w:val="en-CA"/>
        </w:rPr>
        <w:t xml:space="preserve">“the grand projects he planned, the universal exploitation of world resources” (140) </w:t>
      </w:r>
    </w:p>
    <w:p w14:paraId="086C1110" w14:textId="6104418E" w:rsidR="00131A13" w:rsidRDefault="00131A13">
      <w:pPr>
        <w:rPr>
          <w:lang w:val="en-CA"/>
        </w:rPr>
      </w:pPr>
      <w:r>
        <w:rPr>
          <w:lang w:val="en-CA"/>
        </w:rPr>
        <w:t xml:space="preserve">“that he was the messiah of the new creed” (142) </w:t>
      </w:r>
    </w:p>
    <w:p w14:paraId="7B53C76A" w14:textId="5F1F8DB7" w:rsidR="00131A13" w:rsidRDefault="00131A13">
      <w:pPr>
        <w:rPr>
          <w:lang w:val="en-CA"/>
        </w:rPr>
      </w:pPr>
      <w:r>
        <w:rPr>
          <w:lang w:val="en-CA"/>
        </w:rPr>
        <w:t xml:space="preserve">“’Fatalism can inspire no virtue beyond a gloomy resignation’” (149) </w:t>
      </w:r>
    </w:p>
    <w:p w14:paraId="588C8277" w14:textId="3ADC1ED4" w:rsidR="00131A13" w:rsidRDefault="00131A13">
      <w:pPr>
        <w:rPr>
          <w:lang w:val="en-CA"/>
        </w:rPr>
      </w:pPr>
      <w:r>
        <w:rPr>
          <w:lang w:val="en-CA"/>
        </w:rPr>
        <w:t xml:space="preserve">“Their master had commanded, ‘All men must work.’” (185) </w:t>
      </w:r>
    </w:p>
    <w:p w14:paraId="299786CE" w14:textId="351B53DE" w:rsidR="00131A13" w:rsidRDefault="00131A13">
      <w:pPr>
        <w:rPr>
          <w:lang w:val="en-CA"/>
        </w:rPr>
      </w:pPr>
    </w:p>
    <w:p w14:paraId="746D4CFA" w14:textId="68010127" w:rsidR="00131A13" w:rsidRDefault="00131A13">
      <w:pPr>
        <w:rPr>
          <w:lang w:val="en-CA"/>
        </w:rPr>
      </w:pPr>
      <w:r>
        <w:rPr>
          <w:lang w:val="en-CA"/>
        </w:rPr>
        <w:t>Charles Fourier:</w:t>
      </w:r>
    </w:p>
    <w:p w14:paraId="09961E85" w14:textId="1037506D" w:rsidR="00131A13" w:rsidRDefault="00131A13">
      <w:pPr>
        <w:rPr>
          <w:lang w:val="en-CA"/>
        </w:rPr>
      </w:pPr>
      <w:r>
        <w:rPr>
          <w:lang w:val="en-CA"/>
        </w:rPr>
        <w:t xml:space="preserve">“Fourier on the contrary took man as he was, a creature of passions and desires, and by combining the passions rendered him happy.” (207) </w:t>
      </w:r>
    </w:p>
    <w:p w14:paraId="351530D4" w14:textId="08FEF695" w:rsidR="00131A13" w:rsidRDefault="00131A13">
      <w:pPr>
        <w:rPr>
          <w:lang w:val="en-CA"/>
        </w:rPr>
      </w:pPr>
    </w:p>
    <w:p w14:paraId="38466322" w14:textId="1A307D99" w:rsidR="00131A13" w:rsidRDefault="00131A13">
      <w:pPr>
        <w:rPr>
          <w:lang w:val="en-CA"/>
        </w:rPr>
      </w:pPr>
      <w:r>
        <w:rPr>
          <w:lang w:val="en-CA"/>
        </w:rPr>
        <w:t>Auguste Comte:</w:t>
      </w:r>
    </w:p>
    <w:p w14:paraId="514F1AEA" w14:textId="7257ECC6" w:rsidR="00131A13" w:rsidRDefault="00131A13">
      <w:pPr>
        <w:rPr>
          <w:lang w:val="en-CA"/>
        </w:rPr>
      </w:pPr>
      <w:r>
        <w:rPr>
          <w:lang w:val="en-CA"/>
        </w:rPr>
        <w:t xml:space="preserve">“Comte was at once the St. Paul and the Aquinas of the new religion” (275) </w:t>
      </w:r>
    </w:p>
    <w:p w14:paraId="3223674F" w14:textId="3E21D071" w:rsidR="00131A13" w:rsidRDefault="00131A13">
      <w:pPr>
        <w:rPr>
          <w:lang w:val="en-CA"/>
        </w:rPr>
      </w:pPr>
      <w:r>
        <w:rPr>
          <w:lang w:val="en-CA"/>
        </w:rPr>
        <w:t>“With Auguste Comte</w:t>
      </w:r>
      <w:r w:rsidR="00A257D5">
        <w:rPr>
          <w:lang w:val="en-CA"/>
        </w:rPr>
        <w:t xml:space="preserve"> the Great Being became the time-bearing ocean in which all men were engulfed. The individual found his true fulfillment only by subordinating his subjectivity. The impression is inescapable that in the positivist religion there is a total loss of personality as man is merged in the perfect transcendent unity of Humanity.” (281) </w:t>
      </w:r>
    </w:p>
    <w:p w14:paraId="3246640E" w14:textId="4DA0C8AF" w:rsidR="00A257D5" w:rsidRDefault="00A257D5">
      <w:pPr>
        <w:rPr>
          <w:lang w:val="en-CA"/>
        </w:rPr>
      </w:pPr>
      <w:r>
        <w:rPr>
          <w:lang w:val="en-CA"/>
        </w:rPr>
        <w:t xml:space="preserve">“the future was, after all, the whole purpose of his colossal labors – </w:t>
      </w:r>
      <w:r w:rsidRPr="00A257D5">
        <w:rPr>
          <w:i/>
          <w:lang w:val="en-CA"/>
        </w:rPr>
        <w:t xml:space="preserve">savoir pour </w:t>
      </w:r>
      <w:proofErr w:type="spellStart"/>
      <w:r w:rsidRPr="00A257D5">
        <w:rPr>
          <w:i/>
          <w:lang w:val="en-CA"/>
        </w:rPr>
        <w:t>pr</w:t>
      </w:r>
      <w:r w:rsidRPr="00A257D5">
        <w:rPr>
          <w:rFonts w:ascii="Calibri" w:hAnsi="Calibri" w:cs="Calibri"/>
          <w:i/>
          <w:lang w:val="en-CA"/>
        </w:rPr>
        <w:t>é</w:t>
      </w:r>
      <w:r w:rsidRPr="00A257D5">
        <w:rPr>
          <w:i/>
          <w:lang w:val="en-CA"/>
        </w:rPr>
        <w:t>voir</w:t>
      </w:r>
      <w:proofErr w:type="spellEnd"/>
      <w:r>
        <w:rPr>
          <w:lang w:val="en-CA"/>
        </w:rPr>
        <w:t xml:space="preserve">.” (288) </w:t>
      </w:r>
    </w:p>
    <w:p w14:paraId="2C3FC83A" w14:textId="25F12D11" w:rsidR="00A257D5" w:rsidRDefault="00A257D5">
      <w:pPr>
        <w:rPr>
          <w:lang w:val="en-CA"/>
        </w:rPr>
      </w:pPr>
    </w:p>
    <w:p w14:paraId="305AB068" w14:textId="26AFFA63" w:rsidR="00A257D5" w:rsidRDefault="00A257D5">
      <w:pPr>
        <w:rPr>
          <w:lang w:val="en-CA"/>
        </w:rPr>
      </w:pPr>
      <w:r>
        <w:rPr>
          <w:lang w:val="en-CA"/>
        </w:rPr>
        <w:t xml:space="preserve">“No mere contemplators of the course of history after the fact, they were dedicated to its immediate control and direction.” (299) </w:t>
      </w:r>
    </w:p>
    <w:p w14:paraId="48256F5F" w14:textId="785EEFC7" w:rsidR="00A257D5" w:rsidRPr="00E8103B" w:rsidRDefault="00A257D5">
      <w:pPr>
        <w:rPr>
          <w:lang w:val="en-CA"/>
        </w:rPr>
      </w:pPr>
      <w:r>
        <w:rPr>
          <w:lang w:val="en-CA"/>
        </w:rPr>
        <w:t xml:space="preserve">“but Saint-Simon raised labor to a new height when he pronounced the commandment: ‘All men must work.’” (312) </w:t>
      </w:r>
      <w:bookmarkStart w:id="0" w:name="_GoBack"/>
      <w:bookmarkEnd w:id="0"/>
    </w:p>
    <w:sectPr w:rsidR="00A257D5" w:rsidRPr="00E8103B"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03B"/>
    <w:rsid w:val="00022807"/>
    <w:rsid w:val="00027306"/>
    <w:rsid w:val="000929F6"/>
    <w:rsid w:val="001231ED"/>
    <w:rsid w:val="00131A13"/>
    <w:rsid w:val="001426C8"/>
    <w:rsid w:val="002B7635"/>
    <w:rsid w:val="002B78CF"/>
    <w:rsid w:val="00395CDE"/>
    <w:rsid w:val="003B58FD"/>
    <w:rsid w:val="00473CAD"/>
    <w:rsid w:val="0055526E"/>
    <w:rsid w:val="005E6A02"/>
    <w:rsid w:val="00635244"/>
    <w:rsid w:val="00646070"/>
    <w:rsid w:val="006E0AF6"/>
    <w:rsid w:val="0070757D"/>
    <w:rsid w:val="008734FB"/>
    <w:rsid w:val="008B1940"/>
    <w:rsid w:val="009C2376"/>
    <w:rsid w:val="00A257D5"/>
    <w:rsid w:val="00B727C5"/>
    <w:rsid w:val="00D55061"/>
    <w:rsid w:val="00E8103B"/>
    <w:rsid w:val="00F81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03AE7C8"/>
  <w14:defaultImageDpi w14:val="32767"/>
  <w15:chartTrackingRefBased/>
  <w15:docId w15:val="{F9E8BB42-93F5-FF42-BE59-921EFB03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4</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11</cp:revision>
  <dcterms:created xsi:type="dcterms:W3CDTF">2020-05-19T12:18:00Z</dcterms:created>
  <dcterms:modified xsi:type="dcterms:W3CDTF">2020-07-31T21:09:00Z</dcterms:modified>
</cp:coreProperties>
</file>