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05B" w:rsidRPr="002E31D2" w:rsidRDefault="002E31D2" w:rsidP="002E31D2">
      <w:pPr>
        <w:autoSpaceDE w:val="0"/>
        <w:autoSpaceDN w:val="0"/>
        <w:adjustRightInd w:val="0"/>
        <w:spacing w:after="0" w:line="240" w:lineRule="auto"/>
        <w:rPr>
          <w:rFonts w:cs="DTLProkyonST"/>
          <w:b/>
          <w:lang w:val="de-DE"/>
        </w:rPr>
      </w:pPr>
      <w:r w:rsidRPr="002E31D2">
        <w:rPr>
          <w:rFonts w:cs="DTLProkyonTLight"/>
          <w:b/>
          <w:lang w:val="de-DE"/>
        </w:rPr>
        <w:t>Rosa Luxemburg</w:t>
      </w:r>
      <w:r w:rsidRPr="002E31D2">
        <w:rPr>
          <w:rFonts w:cs="DTLProkyonTLight"/>
          <w:b/>
          <w:lang w:val="de-DE"/>
        </w:rPr>
        <w:t xml:space="preserve">: Tolstoi als sozialer Denker. In: </w:t>
      </w:r>
      <w:r w:rsidRPr="002E31D2">
        <w:rPr>
          <w:rFonts w:cs="DTLProkyonTMedium"/>
          <w:b/>
          <w:lang w:val="de-DE"/>
        </w:rPr>
        <w:t>Friedensutopien</w:t>
      </w:r>
      <w:r w:rsidRPr="002E31D2">
        <w:rPr>
          <w:rFonts w:cs="DTLProkyonTMedium"/>
          <w:b/>
          <w:lang w:val="de-DE"/>
        </w:rPr>
        <w:t xml:space="preserve"> </w:t>
      </w:r>
      <w:r w:rsidRPr="002E31D2">
        <w:rPr>
          <w:rFonts w:cs="DTLProkyonTMedium"/>
          <w:b/>
          <w:lang w:val="de-DE"/>
        </w:rPr>
        <w:t>und Hundepolitik</w:t>
      </w:r>
      <w:r w:rsidRPr="002E31D2">
        <w:rPr>
          <w:rFonts w:cs="DTLProkyonTMedium"/>
          <w:b/>
          <w:lang w:val="de-DE"/>
        </w:rPr>
        <w:t xml:space="preserve">. </w:t>
      </w:r>
      <w:r w:rsidRPr="002E31D2">
        <w:rPr>
          <w:rFonts w:cs="DTLProkyonST"/>
          <w:b/>
          <w:lang w:val="de-DE"/>
        </w:rPr>
        <w:t>Schriften und Reden</w:t>
      </w:r>
      <w:r w:rsidRPr="002E31D2">
        <w:rPr>
          <w:rFonts w:cs="DTLProkyonST"/>
          <w:b/>
          <w:lang w:val="de-DE"/>
        </w:rPr>
        <w:t xml:space="preserve">. </w:t>
      </w:r>
      <w:r w:rsidRPr="002E31D2">
        <w:rPr>
          <w:rFonts w:cs="DTLProkyonST"/>
          <w:b/>
          <w:lang w:val="de-DE"/>
        </w:rPr>
        <w:t>Mit einem Essay von Dietmar Dath</w:t>
      </w:r>
      <w:r w:rsidRPr="002E31D2">
        <w:rPr>
          <w:rFonts w:cs="DTLProkyonST"/>
          <w:b/>
          <w:lang w:val="de-DE"/>
        </w:rPr>
        <w:t>. Stuttgart: Reclam, 2018, 7-17.</w:t>
      </w:r>
    </w:p>
    <w:p w:rsidR="002E31D2" w:rsidRPr="002E31D2" w:rsidRDefault="002E31D2" w:rsidP="002E31D2">
      <w:pPr>
        <w:autoSpaceDE w:val="0"/>
        <w:autoSpaceDN w:val="0"/>
        <w:adjustRightInd w:val="0"/>
        <w:spacing w:after="0" w:line="240" w:lineRule="auto"/>
        <w:rPr>
          <w:rFonts w:cs="DTLProkyonST"/>
          <w:lang w:val="de-DE"/>
        </w:rPr>
      </w:pPr>
    </w:p>
    <w:p w:rsidR="002E31D2" w:rsidRPr="002E31D2" w:rsidRDefault="002E31D2" w:rsidP="002E31D2">
      <w:pPr>
        <w:autoSpaceDE w:val="0"/>
        <w:autoSpaceDN w:val="0"/>
        <w:adjustRightInd w:val="0"/>
        <w:spacing w:after="0" w:line="240" w:lineRule="auto"/>
        <w:rPr>
          <w:rFonts w:cs="DTLProkyonST"/>
          <w:lang w:val="de-DE"/>
        </w:rPr>
      </w:pPr>
      <w:r w:rsidRPr="002E31D2">
        <w:rPr>
          <w:rFonts w:cs="DTLProkyonST"/>
          <w:lang w:val="de-DE"/>
        </w:rPr>
        <w:t>[Leipzig, 9. September 1908]</w:t>
      </w:r>
      <w:bookmarkStart w:id="0" w:name="_GoBack"/>
      <w:bookmarkEnd w:id="0"/>
    </w:p>
    <w:p w:rsidR="002E31D2" w:rsidRPr="002E31D2" w:rsidRDefault="002E31D2" w:rsidP="002E31D2">
      <w:pPr>
        <w:autoSpaceDE w:val="0"/>
        <w:autoSpaceDN w:val="0"/>
        <w:adjustRightInd w:val="0"/>
        <w:spacing w:after="0" w:line="240" w:lineRule="auto"/>
        <w:rPr>
          <w:rFonts w:cs="DTLProkyonST"/>
          <w:lang w:val="de-DE"/>
        </w:rPr>
      </w:pPr>
    </w:p>
    <w:p w:rsidR="002E31D2" w:rsidRPr="002E31D2" w:rsidRDefault="002E31D2" w:rsidP="002E31D2">
      <w:pPr>
        <w:autoSpaceDE w:val="0"/>
        <w:autoSpaceDN w:val="0"/>
        <w:adjustRightInd w:val="0"/>
        <w:spacing w:after="0" w:line="240" w:lineRule="auto"/>
        <w:rPr>
          <w:lang w:val="de-DE"/>
        </w:rPr>
      </w:pPr>
      <w:r w:rsidRPr="002E31D2">
        <w:rPr>
          <w:rFonts w:cs="Documenta130408-Regular"/>
          <w:lang w:val="de-DE"/>
        </w:rPr>
        <w:t>„</w:t>
      </w:r>
      <w:r w:rsidRPr="002E31D2">
        <w:rPr>
          <w:rFonts w:cs="Documenta130408-Regular"/>
          <w:lang w:val="de-DE"/>
        </w:rPr>
        <w:t>Kurz gefasst, ist die Ideenrichtung Tolstois bekannt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als eine Abkehr von den bestehenden Verhältnissen mitsamt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dem sozialen Kampf</w:t>
      </w:r>
      <w:r w:rsidRPr="002E31D2">
        <w:rPr>
          <w:rFonts w:cs="Documenta130408-Regular"/>
          <w:lang w:val="de-DE"/>
        </w:rPr>
        <w:t xml:space="preserve"> in jeglicher Gestalt zu einem ‚</w:t>
      </w:r>
      <w:r w:rsidRPr="002E31D2">
        <w:rPr>
          <w:rFonts w:cs="Documenta130408-Regular"/>
          <w:lang w:val="de-DE"/>
        </w:rPr>
        <w:t>wahren</w:t>
      </w:r>
      <w:r w:rsidRPr="002E31D2">
        <w:rPr>
          <w:rFonts w:cs="Documenta130408-Regular"/>
          <w:lang w:val="de-DE"/>
        </w:rPr>
        <w:t xml:space="preserve"> Christentum‘</w:t>
      </w:r>
      <w:r w:rsidRPr="002E31D2">
        <w:rPr>
          <w:rFonts w:cs="Documenta130408-Regular"/>
          <w:lang w:val="de-DE"/>
        </w:rPr>
        <w:t>.</w:t>
      </w:r>
      <w:r w:rsidRPr="002E31D2">
        <w:rPr>
          <w:rFonts w:cs="Documenta130408-Regular"/>
          <w:lang w:val="de-DE"/>
        </w:rPr>
        <w:t xml:space="preserve">“ </w:t>
      </w:r>
      <w:r w:rsidRPr="002E31D2">
        <w:rPr>
          <w:lang w:val="de-DE"/>
        </w:rPr>
        <w:t>(8)</w:t>
      </w:r>
    </w:p>
    <w:p w:rsidR="002E31D2" w:rsidRPr="002E31D2" w:rsidRDefault="002E31D2" w:rsidP="002E31D2">
      <w:pPr>
        <w:autoSpaceDE w:val="0"/>
        <w:autoSpaceDN w:val="0"/>
        <w:adjustRightInd w:val="0"/>
        <w:spacing w:after="0" w:line="240" w:lineRule="auto"/>
        <w:rPr>
          <w:rFonts w:cs="Documenta130408-Regular"/>
          <w:lang w:val="de-DE"/>
        </w:rPr>
      </w:pPr>
      <w:r w:rsidRPr="002E31D2">
        <w:rPr>
          <w:rFonts w:cs="Documenta130408-Regular"/>
          <w:lang w:val="de-DE"/>
        </w:rPr>
        <w:t>„</w:t>
      </w:r>
      <w:r w:rsidRPr="002E31D2">
        <w:rPr>
          <w:rFonts w:cs="Documenta130408-Regular"/>
          <w:lang w:val="de-DE"/>
        </w:rPr>
        <w:t>Und sind die Wege für andere meist unbegreiflich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und die Resultate bizarr, so erreicht der kühne Einzelgänger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 xml:space="preserve">dabei doch Ausblicke </w:t>
      </w:r>
      <w:r w:rsidRPr="002E31D2">
        <w:rPr>
          <w:rFonts w:cs="Documenta130408-Regular"/>
          <w:lang w:val="de-DE"/>
        </w:rPr>
        <w:t>v</w:t>
      </w:r>
      <w:r w:rsidRPr="002E31D2">
        <w:rPr>
          <w:rFonts w:cs="Documenta130408-Regular"/>
          <w:lang w:val="de-DE"/>
        </w:rPr>
        <w:t>on überwältigender Weite.</w:t>
      </w:r>
    </w:p>
    <w:p w:rsidR="002E31D2" w:rsidRPr="002E31D2" w:rsidRDefault="002E31D2" w:rsidP="002E31D2">
      <w:pPr>
        <w:autoSpaceDE w:val="0"/>
        <w:autoSpaceDN w:val="0"/>
        <w:adjustRightInd w:val="0"/>
        <w:spacing w:after="0" w:line="240" w:lineRule="auto"/>
        <w:rPr>
          <w:rFonts w:cs="Documenta130408-Regular"/>
          <w:lang w:val="de-DE"/>
        </w:rPr>
      </w:pPr>
      <w:r w:rsidRPr="002E31D2">
        <w:rPr>
          <w:rFonts w:cs="Documenta130408-Regular"/>
          <w:lang w:val="de-DE"/>
        </w:rPr>
        <w:t>Wie bei allen Geistern dieser Art, liegt die Stärke Tolstois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und das Schwergewicht seiner Gedankenarbeit nicht in der positiven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Propaganda, sondern in der Kritik des Bestehenden.</w:t>
      </w:r>
      <w:r w:rsidRPr="002E31D2">
        <w:rPr>
          <w:rFonts w:cs="Documenta130408-Regular"/>
          <w:lang w:val="de-DE"/>
        </w:rPr>
        <w:t xml:space="preserve"> [...] </w:t>
      </w:r>
      <w:r w:rsidRPr="002E31D2">
        <w:rPr>
          <w:rFonts w:cs="Documenta130408-Regular"/>
          <w:lang w:val="de-DE"/>
        </w:rPr>
        <w:t>Es gibt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nicht eine von den hergebrachten geheiligten Institutionen der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bestehenden Gesellschaftsordnung, die er nicht unbarmherzig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zerpflückt, ihre Verlogenheit, Verkehrtheit und Verderblichkeit</w:t>
      </w:r>
      <w:r w:rsidRPr="002E31D2">
        <w:rPr>
          <w:rFonts w:cs="Documenta130408-Regular"/>
          <w:lang w:val="de-DE"/>
        </w:rPr>
        <w:t xml:space="preserve"> aufgezeigt hätte.“ (10)</w:t>
      </w:r>
    </w:p>
    <w:p w:rsidR="002E31D2" w:rsidRPr="002E31D2" w:rsidRDefault="002E31D2" w:rsidP="002E31D2">
      <w:pPr>
        <w:autoSpaceDE w:val="0"/>
        <w:autoSpaceDN w:val="0"/>
        <w:adjustRightInd w:val="0"/>
        <w:spacing w:after="0" w:line="240" w:lineRule="auto"/>
        <w:rPr>
          <w:rFonts w:cs="Documenta130408-Regular"/>
          <w:lang w:val="de-DE"/>
        </w:rPr>
      </w:pPr>
      <w:r w:rsidRPr="002E31D2">
        <w:rPr>
          <w:rFonts w:cs="Documenta130408-Regular"/>
          <w:lang w:val="de-DE"/>
        </w:rPr>
        <w:t>„</w:t>
      </w:r>
      <w:r w:rsidRPr="002E31D2">
        <w:rPr>
          <w:rFonts w:cs="Documenta130408-Regular"/>
          <w:lang w:val="de-DE"/>
        </w:rPr>
        <w:t>Wie originell</w:t>
      </w:r>
      <w:r w:rsidRPr="002E31D2">
        <w:rPr>
          <w:rFonts w:cs="Documenta130408-Regular"/>
          <w:lang w:val="de-DE"/>
        </w:rPr>
        <w:t xml:space="preserve"> [12] </w:t>
      </w:r>
      <w:r w:rsidRPr="002E31D2">
        <w:rPr>
          <w:rFonts w:cs="Documenta130408-Regular"/>
          <w:lang w:val="de-DE"/>
        </w:rPr>
        <w:t>und tief die soziale Analyse Tolstois ist, zeigt z. B. der Vergleich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seiner Ansicht über die Bedeutung und den sittlichen Wert der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 xml:space="preserve">Arbeit mit der Ansicht </w:t>
      </w:r>
      <w:r w:rsidRPr="002E31D2">
        <w:rPr>
          <w:rFonts w:cs="Documenta130408-Italic"/>
          <w:i/>
          <w:iCs/>
          <w:lang w:val="de-DE"/>
        </w:rPr>
        <w:t>Zolas</w:t>
      </w:r>
      <w:r w:rsidRPr="002E31D2">
        <w:rPr>
          <w:rFonts w:cs="Documenta130408-Regular"/>
          <w:lang w:val="de-DE"/>
        </w:rPr>
        <w:t>. Während dieser die Arbeit als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solche in echt kleinbürgerlichem Geiste auf das Piedestal erhebt,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wofür er bei manchen hervorragenden französischen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und anderen Sozialdemokraten in den Geruch eines Sozialisten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von reinstem Wasser gekommen ist, bemerkt Tolstoi ruhig,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indem er mit wenigen Worten den Nagel auf den Kopf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trifft:</w:t>
      </w:r>
      <w:r w:rsidRPr="002E31D2">
        <w:rPr>
          <w:rFonts w:cs="Documenta130408-Regular"/>
          <w:lang w:val="de-DE"/>
        </w:rPr>
        <w:t xml:space="preserve">” (11-12) </w:t>
      </w:r>
    </w:p>
    <w:p w:rsidR="002E31D2" w:rsidRPr="002E31D2" w:rsidRDefault="002E31D2" w:rsidP="002E31D2">
      <w:pPr>
        <w:autoSpaceDE w:val="0"/>
        <w:autoSpaceDN w:val="0"/>
        <w:adjustRightInd w:val="0"/>
        <w:spacing w:after="0" w:line="240" w:lineRule="auto"/>
        <w:rPr>
          <w:rFonts w:cs="Documenta130408-Regular"/>
          <w:lang w:val="de-DE"/>
        </w:rPr>
      </w:pPr>
      <w:r w:rsidRPr="002E31D2">
        <w:rPr>
          <w:rFonts w:cs="Documenta130408-Regular"/>
          <w:lang w:val="de-DE"/>
        </w:rPr>
        <w:t>„</w:t>
      </w:r>
      <w:r w:rsidRPr="002E31D2">
        <w:rPr>
          <w:rFonts w:cs="Documenta130408-Regular"/>
          <w:lang w:val="de-DE"/>
        </w:rPr>
        <w:t>Bei der obigen Zusammenstellung der beiden Urteile</w:t>
      </w:r>
      <w:r w:rsidRPr="002E31D2">
        <w:rPr>
          <w:rFonts w:cs="Documenta130408-Regular"/>
          <w:lang w:val="de-DE"/>
        </w:rPr>
        <w:t xml:space="preserve"> [13] </w:t>
      </w:r>
      <w:r w:rsidRPr="002E31D2">
        <w:rPr>
          <w:rFonts w:cs="Documenta130408-Regular"/>
          <w:lang w:val="de-DE"/>
        </w:rPr>
        <w:t>über die Arbeit zeigt sich übrigens genau das Verhältnis Zolas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zu Tolstoi im Denken wie im künstlerischen Schaffen: das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eines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biederen und talentvollen Handwerkers zum schöpferischen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Genie.</w:t>
      </w:r>
      <w:r w:rsidRPr="002E31D2">
        <w:rPr>
          <w:rFonts w:cs="Documenta130408-Regular"/>
          <w:lang w:val="de-DE"/>
        </w:rPr>
        <w:t xml:space="preserve">“ (12-13) </w:t>
      </w:r>
    </w:p>
    <w:p w:rsidR="002E31D2" w:rsidRPr="002E31D2" w:rsidRDefault="002E31D2" w:rsidP="002E31D2">
      <w:pPr>
        <w:autoSpaceDE w:val="0"/>
        <w:autoSpaceDN w:val="0"/>
        <w:adjustRightInd w:val="0"/>
        <w:spacing w:after="0" w:line="240" w:lineRule="auto"/>
        <w:rPr>
          <w:rFonts w:cs="Documenta130408-Regular"/>
          <w:lang w:val="de-DE"/>
        </w:rPr>
      </w:pPr>
      <w:r w:rsidRPr="002E31D2">
        <w:rPr>
          <w:rFonts w:cs="Documenta130408-Regular"/>
          <w:lang w:val="de-DE"/>
        </w:rPr>
        <w:t>„</w:t>
      </w:r>
      <w:r w:rsidRPr="002E31D2">
        <w:rPr>
          <w:rFonts w:cs="Documenta130408-Regular"/>
          <w:lang w:val="de-DE"/>
        </w:rPr>
        <w:t>Die Rückkehr der Menschen zu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dem einzigen und einfachen Grundsatze des Christentums: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Liebe deinen Nächsten wie dich selbst. Man sieht, Tolstoi ist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hier reiner Idealist. Durch sittliche Wiedergeburt der Menschen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 xml:space="preserve">will er sie </w:t>
      </w:r>
      <w:r w:rsidRPr="002E31D2">
        <w:rPr>
          <w:rFonts w:cs="Documenta130408-Regular"/>
          <w:lang w:val="de-DE"/>
        </w:rPr>
        <w:t xml:space="preserve">zur Umkrempelung ihrer sozialen </w:t>
      </w:r>
      <w:r w:rsidRPr="002E31D2">
        <w:rPr>
          <w:rFonts w:cs="Documenta130408-Regular"/>
          <w:lang w:val="de-DE"/>
        </w:rPr>
        <w:t>Verhältnisse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bringen, und die Wiedergeburt will er durch laute Predigt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und durch Beispiel erreichen.</w:t>
      </w:r>
      <w:r w:rsidRPr="002E31D2">
        <w:rPr>
          <w:rFonts w:cs="Documenta130408-Regular"/>
          <w:lang w:val="de-DE"/>
        </w:rPr>
        <w:t xml:space="preserve">” (13) </w:t>
      </w:r>
    </w:p>
    <w:p w:rsidR="002E31D2" w:rsidRPr="002E31D2" w:rsidRDefault="002E31D2" w:rsidP="002E31D2">
      <w:pPr>
        <w:autoSpaceDE w:val="0"/>
        <w:autoSpaceDN w:val="0"/>
        <w:adjustRightInd w:val="0"/>
        <w:spacing w:after="0" w:line="240" w:lineRule="auto"/>
        <w:rPr>
          <w:rFonts w:cs="Documenta130408-Regular"/>
          <w:lang w:val="de-DE"/>
        </w:rPr>
      </w:pPr>
      <w:r w:rsidRPr="002E31D2">
        <w:rPr>
          <w:rFonts w:cs="Documenta130408-Regular"/>
          <w:lang w:val="de-DE"/>
        </w:rPr>
        <w:t>„</w:t>
      </w:r>
      <w:r w:rsidRPr="002E31D2">
        <w:rPr>
          <w:rFonts w:cs="Documenta130408-Regular"/>
          <w:lang w:val="de-DE"/>
        </w:rPr>
        <w:t>Das soziale Ideal Tolstois ist also nichts anderes als Sozialismus.</w:t>
      </w:r>
      <w:r w:rsidRPr="002E31D2">
        <w:rPr>
          <w:rFonts w:cs="Documenta130408-Regular"/>
          <w:lang w:val="de-DE"/>
        </w:rPr>
        <w:t xml:space="preserve">“ (13) </w:t>
      </w:r>
    </w:p>
    <w:p w:rsidR="002E31D2" w:rsidRPr="002E31D2" w:rsidRDefault="002E31D2" w:rsidP="002E31D2">
      <w:pPr>
        <w:autoSpaceDE w:val="0"/>
        <w:autoSpaceDN w:val="0"/>
        <w:adjustRightInd w:val="0"/>
        <w:spacing w:after="0" w:line="240" w:lineRule="auto"/>
        <w:rPr>
          <w:lang w:val="de-DE"/>
        </w:rPr>
      </w:pPr>
      <w:r w:rsidRPr="002E31D2">
        <w:rPr>
          <w:rFonts w:cs="Documenta130408-Regular"/>
          <w:lang w:val="de-DE"/>
        </w:rPr>
        <w:t>„</w:t>
      </w:r>
      <w:r w:rsidRPr="002E31D2">
        <w:rPr>
          <w:rFonts w:cs="Documenta130408-Regular"/>
          <w:lang w:val="de-DE"/>
        </w:rPr>
        <w:t>So muss Tolstoi in seiner Stärke wie in seinen Schwächen,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im tiefen und scharfen Blick seiner Kritik, im kühnen Radikalismus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seiner Perspektiven wie im idealistischen Glauben an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die Macht des subjektiven Bewusstseins in die Reihe der großen</w:t>
      </w:r>
      <w:r w:rsidRPr="002E31D2">
        <w:rPr>
          <w:rFonts w:cs="Documenta130408-Regular"/>
          <w:lang w:val="de-DE"/>
        </w:rPr>
        <w:t xml:space="preserve"> </w:t>
      </w:r>
      <w:r w:rsidRPr="002E31D2">
        <w:rPr>
          <w:rFonts w:cs="Documenta130408-Regular"/>
          <w:lang w:val="de-DE"/>
        </w:rPr>
        <w:t>Utopisten des Sozialismus gestellt werden.</w:t>
      </w:r>
      <w:r w:rsidRPr="002E31D2">
        <w:rPr>
          <w:rFonts w:cs="Documenta130408-Regular"/>
          <w:lang w:val="de-DE"/>
        </w:rPr>
        <w:t xml:space="preserve">“ (17) </w:t>
      </w:r>
    </w:p>
    <w:sectPr w:rsidR="002E31D2" w:rsidRPr="002E31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TLProkyonS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TLProkyonT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TLProkyonTMediu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ocumenta130408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ocumenta130408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D2"/>
    <w:rsid w:val="002E31D2"/>
    <w:rsid w:val="0049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CCF16E-D47F-449E-973E-9783A6B6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366</Words>
  <Characters>2088</Characters>
  <Application>Microsoft Office Word</Application>
  <DocSecurity>0</DocSecurity>
  <Lines>17</Lines>
  <Paragraphs>4</Paragraphs>
  <ScaleCrop>false</ScaleCrop>
  <Company>Health Shared Services BC</Company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</dc:creator>
  <cp:keywords/>
  <dc:description/>
  <cp:lastModifiedBy>Ehrensperger, Florian</cp:lastModifiedBy>
  <cp:revision>1</cp:revision>
  <dcterms:created xsi:type="dcterms:W3CDTF">2020-01-20T21:14:00Z</dcterms:created>
  <dcterms:modified xsi:type="dcterms:W3CDTF">2020-01-20T21:27:00Z</dcterms:modified>
</cp:coreProperties>
</file>