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D34" w:rsidRPr="00DF7D34" w:rsidRDefault="00DF7D34" w:rsidP="00DF7D34">
      <w:pPr>
        <w:pStyle w:val="FootnoteText"/>
        <w:rPr>
          <w:b/>
          <w:sz w:val="24"/>
          <w:szCs w:val="24"/>
          <w:lang w:val="en-CA"/>
        </w:rPr>
      </w:pPr>
      <w:r w:rsidRPr="00DF7D34">
        <w:rPr>
          <w:b/>
          <w:sz w:val="24"/>
          <w:szCs w:val="24"/>
        </w:rPr>
        <w:t>Dan L</w:t>
      </w:r>
      <w:r w:rsidRPr="00DF7D34">
        <w:rPr>
          <w:rFonts w:ascii="Calibri" w:hAnsi="Calibri" w:cs="Calibri"/>
          <w:b/>
          <w:sz w:val="24"/>
          <w:szCs w:val="24"/>
        </w:rPr>
        <w:t>é</w:t>
      </w:r>
      <w:r w:rsidRPr="00DF7D34">
        <w:rPr>
          <w:b/>
          <w:sz w:val="24"/>
          <w:szCs w:val="24"/>
        </w:rPr>
        <w:t xml:space="preserve">on, Edgar </w:t>
      </w:r>
      <w:proofErr w:type="spellStart"/>
      <w:r w:rsidRPr="00DF7D34">
        <w:rPr>
          <w:b/>
          <w:sz w:val="24"/>
          <w:szCs w:val="24"/>
        </w:rPr>
        <w:t>J</w:t>
      </w:r>
      <w:r w:rsidRPr="00DF7D34">
        <w:rPr>
          <w:rFonts w:ascii="Calibri" w:hAnsi="Calibri" w:cs="Calibri"/>
          <w:b/>
          <w:sz w:val="24"/>
          <w:szCs w:val="24"/>
        </w:rPr>
        <w:t>égut</w:t>
      </w:r>
      <w:proofErr w:type="spellEnd"/>
      <w:r w:rsidRPr="00DF7D34">
        <w:rPr>
          <w:rFonts w:ascii="Calibri" w:hAnsi="Calibri" w:cs="Calibri"/>
          <w:b/>
          <w:sz w:val="24"/>
          <w:szCs w:val="24"/>
        </w:rPr>
        <w:t xml:space="preserve">: “De M. Émile Zola”, in: </w:t>
      </w:r>
      <w:r w:rsidRPr="00DF7D34">
        <w:rPr>
          <w:rFonts w:ascii="Calibri" w:hAnsi="Calibri" w:cs="Calibri"/>
          <w:b/>
          <w:i/>
          <w:sz w:val="24"/>
          <w:szCs w:val="24"/>
        </w:rPr>
        <w:t>La Revue Blanche</w:t>
      </w:r>
      <w:r w:rsidRPr="00DF7D34">
        <w:rPr>
          <w:rFonts w:ascii="Calibri" w:hAnsi="Calibri" w:cs="Calibri"/>
          <w:b/>
          <w:sz w:val="24"/>
          <w:szCs w:val="24"/>
        </w:rPr>
        <w:t xml:space="preserve">, XXVIII, </w:t>
      </w:r>
      <w:proofErr w:type="spellStart"/>
      <w:r w:rsidRPr="00DF7D34">
        <w:rPr>
          <w:rFonts w:ascii="Calibri" w:hAnsi="Calibri" w:cs="Calibri"/>
          <w:b/>
          <w:sz w:val="24"/>
          <w:szCs w:val="24"/>
        </w:rPr>
        <w:t>Januar</w:t>
      </w:r>
      <w:proofErr w:type="spellEnd"/>
      <w:r w:rsidRPr="00DF7D34">
        <w:rPr>
          <w:rFonts w:ascii="Calibri" w:hAnsi="Calibri" w:cs="Calibri"/>
          <w:b/>
          <w:sz w:val="24"/>
          <w:szCs w:val="24"/>
        </w:rPr>
        <w:t xml:space="preserve"> – April 1902, 381-382</w:t>
      </w:r>
      <w:r w:rsidRPr="00DF7D34">
        <w:rPr>
          <w:rFonts w:ascii="Calibri" w:hAnsi="Calibri" w:cs="Calibri"/>
          <w:b/>
          <w:sz w:val="24"/>
          <w:szCs w:val="24"/>
        </w:rPr>
        <w:t>.</w:t>
      </w:r>
    </w:p>
    <w:p w:rsidR="00DF7D34" w:rsidRPr="00DF7D34" w:rsidRDefault="00DF7D34" w:rsidP="00DF7D34">
      <w:pPr>
        <w:pStyle w:val="FootnoteText"/>
        <w:rPr>
          <w:sz w:val="24"/>
          <w:szCs w:val="24"/>
          <w:lang w:val="de-DE"/>
        </w:rPr>
      </w:pPr>
    </w:p>
    <w:p w:rsidR="00DF7D34" w:rsidRPr="00DF7D34" w:rsidRDefault="00DF7D34" w:rsidP="00DF7D34">
      <w:pPr>
        <w:pStyle w:val="FootnoteText"/>
        <w:rPr>
          <w:sz w:val="24"/>
          <w:szCs w:val="24"/>
          <w:lang w:val="en-CA"/>
        </w:rPr>
      </w:pPr>
      <w:r w:rsidRPr="00DF7D34">
        <w:rPr>
          <w:sz w:val="24"/>
          <w:szCs w:val="24"/>
        </w:rPr>
        <w:t xml:space="preserve">“La </w:t>
      </w:r>
      <w:proofErr w:type="spellStart"/>
      <w:r w:rsidRPr="00DF7D34">
        <w:rPr>
          <w:sz w:val="24"/>
          <w:szCs w:val="24"/>
        </w:rPr>
        <w:t>chastet</w:t>
      </w:r>
      <w:r w:rsidRPr="00DF7D34">
        <w:rPr>
          <w:rFonts w:ascii="Calibri" w:hAnsi="Calibri" w:cs="Calibri"/>
          <w:sz w:val="24"/>
          <w:szCs w:val="24"/>
        </w:rPr>
        <w:t>é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chez </w:t>
      </w:r>
      <w:proofErr w:type="spellStart"/>
      <w:r w:rsidRPr="00DF7D34">
        <w:rPr>
          <w:rFonts w:ascii="Calibri" w:hAnsi="Calibri" w:cs="Calibri"/>
          <w:sz w:val="24"/>
          <w:szCs w:val="24"/>
        </w:rPr>
        <w:t>l’homme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? … Certes … </w:t>
      </w:r>
      <w:proofErr w:type="spellStart"/>
      <w:r w:rsidRPr="00DF7D34">
        <w:rPr>
          <w:rFonts w:ascii="Calibri" w:hAnsi="Calibri" w:cs="Calibri"/>
          <w:sz w:val="24"/>
          <w:szCs w:val="24"/>
        </w:rPr>
        <w:t>je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DF7D34">
        <w:rPr>
          <w:rFonts w:ascii="Calibri" w:hAnsi="Calibri" w:cs="Calibri"/>
          <w:sz w:val="24"/>
          <w:szCs w:val="24"/>
        </w:rPr>
        <w:t>suis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pour la moderation et la </w:t>
      </w:r>
      <w:proofErr w:type="spellStart"/>
      <w:r w:rsidRPr="00DF7D34">
        <w:rPr>
          <w:rFonts w:ascii="Calibri" w:hAnsi="Calibri" w:cs="Calibri"/>
          <w:sz w:val="24"/>
          <w:szCs w:val="24"/>
        </w:rPr>
        <w:t>débauche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DF7D34">
        <w:rPr>
          <w:rFonts w:ascii="Calibri" w:hAnsi="Calibri" w:cs="Calibri"/>
          <w:sz w:val="24"/>
          <w:szCs w:val="24"/>
        </w:rPr>
        <w:t>est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condemnable, </w:t>
      </w:r>
      <w:proofErr w:type="spellStart"/>
      <w:r w:rsidRPr="00DF7D34">
        <w:rPr>
          <w:rFonts w:ascii="Calibri" w:hAnsi="Calibri" w:cs="Calibri"/>
          <w:sz w:val="24"/>
          <w:szCs w:val="24"/>
        </w:rPr>
        <w:t>mais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le </w:t>
      </w:r>
      <w:proofErr w:type="spellStart"/>
      <w:r w:rsidRPr="00DF7D34">
        <w:rPr>
          <w:rFonts w:ascii="Calibri" w:hAnsi="Calibri" w:cs="Calibri"/>
          <w:sz w:val="24"/>
          <w:szCs w:val="24"/>
        </w:rPr>
        <w:t>désir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DF7D34">
        <w:rPr>
          <w:rFonts w:ascii="Calibri" w:hAnsi="Calibri" w:cs="Calibri"/>
          <w:sz w:val="24"/>
          <w:szCs w:val="24"/>
        </w:rPr>
        <w:t>est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latent … </w:t>
      </w:r>
      <w:proofErr w:type="spellStart"/>
      <w:r w:rsidRPr="00DF7D34">
        <w:rPr>
          <w:rFonts w:ascii="Calibri" w:hAnsi="Calibri" w:cs="Calibri"/>
          <w:sz w:val="24"/>
          <w:szCs w:val="24"/>
        </w:rPr>
        <w:t>C’est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le </w:t>
      </w:r>
      <w:proofErr w:type="spellStart"/>
      <w:r w:rsidRPr="00DF7D34">
        <w:rPr>
          <w:rFonts w:ascii="Calibri" w:hAnsi="Calibri" w:cs="Calibri"/>
          <w:sz w:val="24"/>
          <w:szCs w:val="24"/>
        </w:rPr>
        <w:t>désir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qui </w:t>
      </w:r>
      <w:proofErr w:type="spellStart"/>
      <w:r w:rsidRPr="00DF7D34">
        <w:rPr>
          <w:rFonts w:ascii="Calibri" w:hAnsi="Calibri" w:cs="Calibri"/>
          <w:sz w:val="24"/>
          <w:szCs w:val="24"/>
        </w:rPr>
        <w:t>soulève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le monde, qui </w:t>
      </w:r>
      <w:proofErr w:type="spellStart"/>
      <w:r w:rsidRPr="00DF7D34">
        <w:rPr>
          <w:rFonts w:ascii="Calibri" w:hAnsi="Calibri" w:cs="Calibri"/>
          <w:sz w:val="24"/>
          <w:szCs w:val="24"/>
        </w:rPr>
        <w:t>enfante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… […] Tout le </w:t>
      </w:r>
      <w:proofErr w:type="spellStart"/>
      <w:r w:rsidRPr="00DF7D34">
        <w:rPr>
          <w:rFonts w:ascii="Calibri" w:hAnsi="Calibri" w:cs="Calibri"/>
          <w:sz w:val="24"/>
          <w:szCs w:val="24"/>
        </w:rPr>
        <w:t>reste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DF7D34">
        <w:rPr>
          <w:rFonts w:ascii="Calibri" w:hAnsi="Calibri" w:cs="Calibri"/>
          <w:sz w:val="24"/>
          <w:szCs w:val="24"/>
        </w:rPr>
        <w:t>n’est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que mysticism, </w:t>
      </w:r>
      <w:proofErr w:type="spellStart"/>
      <w:r w:rsidRPr="00DF7D34">
        <w:rPr>
          <w:rFonts w:ascii="Calibri" w:hAnsi="Calibri" w:cs="Calibri"/>
          <w:sz w:val="24"/>
          <w:szCs w:val="24"/>
        </w:rPr>
        <w:t>fumées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du </w:t>
      </w:r>
      <w:proofErr w:type="spellStart"/>
      <w:r w:rsidRPr="00DF7D34">
        <w:rPr>
          <w:rFonts w:ascii="Calibri" w:hAnsi="Calibri" w:cs="Calibri"/>
          <w:sz w:val="24"/>
          <w:szCs w:val="24"/>
        </w:rPr>
        <w:t>cerveau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… </w:t>
      </w:r>
      <w:proofErr w:type="spellStart"/>
      <w:r w:rsidRPr="00DF7D34">
        <w:rPr>
          <w:rFonts w:ascii="Calibri" w:hAnsi="Calibri" w:cs="Calibri"/>
          <w:sz w:val="24"/>
          <w:szCs w:val="24"/>
        </w:rPr>
        <w:t>rêve</w:t>
      </w:r>
      <w:proofErr w:type="spellEnd"/>
      <w:r w:rsidRPr="00DF7D34">
        <w:rPr>
          <w:rFonts w:ascii="Calibri" w:hAnsi="Calibri" w:cs="Calibri"/>
          <w:sz w:val="24"/>
          <w:szCs w:val="24"/>
        </w:rPr>
        <w:t xml:space="preserve"> et </w:t>
      </w:r>
      <w:proofErr w:type="spellStart"/>
      <w:r w:rsidRPr="00DF7D34">
        <w:rPr>
          <w:rFonts w:ascii="Calibri" w:hAnsi="Calibri" w:cs="Calibri"/>
          <w:sz w:val="24"/>
          <w:szCs w:val="24"/>
        </w:rPr>
        <w:t>tracasseries</w:t>
      </w:r>
      <w:proofErr w:type="spellEnd"/>
      <w:r w:rsidRPr="00DF7D34">
        <w:rPr>
          <w:rFonts w:ascii="Calibri" w:hAnsi="Calibri" w:cs="Calibri"/>
          <w:sz w:val="24"/>
          <w:szCs w:val="24"/>
        </w:rPr>
        <w:t>.</w:t>
      </w:r>
      <w:proofErr w:type="gramStart"/>
      <w:r w:rsidRPr="00DF7D34">
        <w:rPr>
          <w:rFonts w:ascii="Calibri" w:hAnsi="Calibri" w:cs="Calibri"/>
          <w:sz w:val="24"/>
          <w:szCs w:val="24"/>
        </w:rPr>
        <w:t>”</w:t>
      </w:r>
      <w:r>
        <w:rPr>
          <w:rFonts w:ascii="Calibri" w:hAnsi="Calibri" w:cs="Calibri"/>
          <w:sz w:val="24"/>
          <w:szCs w:val="24"/>
        </w:rPr>
        <w:t xml:space="preserve"> </w:t>
      </w:r>
      <w:proofErr w:type="gramEnd"/>
      <w:r w:rsidRPr="00DF7D34">
        <w:rPr>
          <w:rFonts w:ascii="Calibri" w:hAnsi="Calibri" w:cs="Calibri"/>
          <w:sz w:val="24"/>
          <w:szCs w:val="24"/>
          <w:lang w:val="en-CA"/>
        </w:rPr>
        <w:t>(</w:t>
      </w:r>
      <w:r w:rsidRPr="00DF7D34">
        <w:rPr>
          <w:rFonts w:ascii="Calibri" w:hAnsi="Calibri" w:cs="Calibri"/>
          <w:sz w:val="24"/>
          <w:szCs w:val="24"/>
          <w:lang w:val="en-CA"/>
        </w:rPr>
        <w:t>381</w:t>
      </w:r>
      <w:r w:rsidRPr="00DF7D34">
        <w:rPr>
          <w:rFonts w:ascii="Calibri" w:hAnsi="Calibri" w:cs="Calibri"/>
          <w:sz w:val="24"/>
          <w:szCs w:val="24"/>
          <w:lang w:val="en-CA"/>
        </w:rPr>
        <w:t>)</w:t>
      </w:r>
    </w:p>
    <w:p w:rsidR="00DF7D34" w:rsidRPr="00DF7D34" w:rsidRDefault="00DF7D34" w:rsidP="00DF7D34">
      <w:pPr>
        <w:rPr>
          <w:lang w:val="de-DE"/>
        </w:rPr>
      </w:pPr>
      <w:r w:rsidRPr="00DF7D34">
        <w:t xml:space="preserve">“le </w:t>
      </w:r>
      <w:proofErr w:type="spellStart"/>
      <w:r w:rsidRPr="00DF7D34">
        <w:t>Russe</w:t>
      </w:r>
      <w:proofErr w:type="spellEnd"/>
      <w:r w:rsidRPr="00DF7D34">
        <w:t xml:space="preserve"> mystique </w:t>
      </w:r>
      <w:proofErr w:type="spellStart"/>
      <w:r w:rsidRPr="00DF7D34">
        <w:t>lorsque</w:t>
      </w:r>
      <w:proofErr w:type="spellEnd"/>
      <w:r w:rsidRPr="00DF7D34">
        <w:t xml:space="preserve">, </w:t>
      </w:r>
      <w:proofErr w:type="spellStart"/>
      <w:r w:rsidRPr="00DF7D34">
        <w:t>dans</w:t>
      </w:r>
      <w:proofErr w:type="spellEnd"/>
      <w:r w:rsidRPr="00DF7D34">
        <w:t xml:space="preserve"> </w:t>
      </w:r>
      <w:proofErr w:type="spellStart"/>
      <w:r w:rsidRPr="00DF7D34">
        <w:t>ses</w:t>
      </w:r>
      <w:proofErr w:type="spellEnd"/>
      <w:r w:rsidRPr="00DF7D34">
        <w:t xml:space="preserve"> brochures </w:t>
      </w:r>
      <w:proofErr w:type="spellStart"/>
      <w:r w:rsidRPr="00DF7D34">
        <w:t>incertaines</w:t>
      </w:r>
      <w:proofErr w:type="spellEnd"/>
      <w:r w:rsidRPr="00DF7D34">
        <w:t xml:space="preserve">, </w:t>
      </w:r>
      <w:proofErr w:type="spellStart"/>
      <w:r w:rsidRPr="00DF7D34">
        <w:t>il</w:t>
      </w:r>
      <w:proofErr w:type="spellEnd"/>
      <w:r w:rsidRPr="00DF7D34">
        <w:t xml:space="preserve"> </w:t>
      </w:r>
      <w:proofErr w:type="spellStart"/>
      <w:r w:rsidRPr="00DF7D34">
        <w:t>veut</w:t>
      </w:r>
      <w:proofErr w:type="spellEnd"/>
      <w:r w:rsidRPr="00DF7D34">
        <w:t xml:space="preserve"> dire </w:t>
      </w:r>
      <w:proofErr w:type="spellStart"/>
      <w:r w:rsidRPr="00DF7D34">
        <w:t>ses</w:t>
      </w:r>
      <w:proofErr w:type="spellEnd"/>
      <w:r w:rsidRPr="00DF7D34">
        <w:t xml:space="preserve"> </w:t>
      </w:r>
      <w:proofErr w:type="spellStart"/>
      <w:r w:rsidRPr="00DF7D34">
        <w:rPr>
          <w:rFonts w:ascii="Calibri" w:hAnsi="Calibri" w:cs="Calibri"/>
        </w:rPr>
        <w:t>rêves</w:t>
      </w:r>
      <w:proofErr w:type="spellEnd"/>
      <w:r w:rsidRPr="00DF7D34">
        <w:rPr>
          <w:rFonts w:ascii="Calibri" w:hAnsi="Calibri" w:cs="Calibri"/>
        </w:rPr>
        <w:t xml:space="preserve"> </w:t>
      </w:r>
      <w:proofErr w:type="spellStart"/>
      <w:r w:rsidRPr="00DF7D34">
        <w:rPr>
          <w:rFonts w:ascii="Calibri" w:hAnsi="Calibri" w:cs="Calibri"/>
        </w:rPr>
        <w:t>imprécis</w:t>
      </w:r>
      <w:proofErr w:type="spellEnd"/>
      <w:r w:rsidRPr="00DF7D34">
        <w:rPr>
          <w:rFonts w:ascii="Calibri" w:hAnsi="Calibri" w:cs="Calibri"/>
        </w:rPr>
        <w:t>…”</w:t>
      </w:r>
      <w:r>
        <w:rPr>
          <w:rFonts w:ascii="Calibri" w:hAnsi="Calibri" w:cs="Calibri"/>
        </w:rPr>
        <w:t xml:space="preserve"> </w:t>
      </w:r>
      <w:r w:rsidRPr="00DF7D34">
        <w:rPr>
          <w:rFonts w:ascii="Calibri" w:hAnsi="Calibri" w:cs="Calibri"/>
          <w:lang w:val="de-DE"/>
        </w:rPr>
        <w:t>(</w:t>
      </w:r>
      <w:r w:rsidRPr="00DF7D34">
        <w:rPr>
          <w:rFonts w:ascii="Calibri" w:hAnsi="Calibri" w:cs="Calibri"/>
          <w:lang w:val="de-DE"/>
        </w:rPr>
        <w:t>382</w:t>
      </w:r>
      <w:r w:rsidRPr="00DF7D34">
        <w:rPr>
          <w:rFonts w:ascii="Calibri" w:hAnsi="Calibri" w:cs="Calibri"/>
          <w:lang w:val="de-DE"/>
        </w:rPr>
        <w:t>)</w:t>
      </w:r>
    </w:p>
    <w:p w:rsidR="00DF7D34" w:rsidRPr="00DF7D34" w:rsidRDefault="00DF7D34">
      <w:pPr>
        <w:rPr>
          <w:lang w:val="de-DE"/>
        </w:rPr>
      </w:pPr>
    </w:p>
    <w:p w:rsidR="006A41F3" w:rsidRPr="00DF7D34" w:rsidRDefault="00127D0F">
      <w:pPr>
        <w:rPr>
          <w:lang w:val="de-DE"/>
        </w:rPr>
      </w:pPr>
      <w:r w:rsidRPr="00DF7D34">
        <w:rPr>
          <w:lang w:val="de-DE"/>
        </w:rPr>
        <w:t xml:space="preserve">Und noch in seinem letzten Jahr, in einem Interview über Zolas </w:t>
      </w:r>
      <w:proofErr w:type="spellStart"/>
      <w:r w:rsidRPr="00DF7D34">
        <w:rPr>
          <w:i/>
          <w:lang w:val="de-DE"/>
        </w:rPr>
        <w:t>Kreutzersonate</w:t>
      </w:r>
      <w:proofErr w:type="spellEnd"/>
      <w:r w:rsidRPr="00DF7D34">
        <w:rPr>
          <w:lang w:val="de-DE"/>
        </w:rPr>
        <w:t>, beteuert Zola er sei für Mäßigung und gegen Ausschweifungen, aber das Verlangen könne man nicht bekämpfen, es sei latent: „Es ist das Verlangen, das die Welt erhebt, das gebiert“</w:t>
      </w:r>
      <w:r w:rsidRPr="00DF7D34">
        <w:rPr>
          <w:rStyle w:val="FootnoteReference"/>
          <w:lang w:val="de-DE"/>
        </w:rPr>
        <w:t xml:space="preserve"> </w:t>
      </w:r>
      <w:r w:rsidRPr="00DF7D34">
        <w:rPr>
          <w:lang w:val="de-DE"/>
        </w:rPr>
        <w:t>Alles andere, so Zola, sei nichts als „Mystik, Hirndampf ... Träume und Ärger“</w:t>
      </w:r>
      <w:r w:rsidR="00DF7D34">
        <w:rPr>
          <w:lang w:val="de-DE"/>
        </w:rPr>
        <w:t xml:space="preserve">. </w:t>
      </w:r>
    </w:p>
    <w:p w:rsidR="00127D0F" w:rsidRPr="00DF7D34" w:rsidRDefault="00127D0F">
      <w:pPr>
        <w:rPr>
          <w:lang w:val="de-DE"/>
        </w:rPr>
      </w:pPr>
      <w:r w:rsidRPr="00DF7D34">
        <w:rPr>
          <w:lang w:val="de-DE"/>
        </w:rPr>
        <w:t>Tolstoi, der russische Mystiker, vertreibe mit seinen Broschüren nichts als unpräzise Träume.</w:t>
      </w:r>
      <w:bookmarkStart w:id="0" w:name="_GoBack"/>
      <w:bookmarkEnd w:id="0"/>
    </w:p>
    <w:sectPr w:rsidR="00127D0F" w:rsidRPr="00DF7D34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FF5" w:rsidRDefault="005F7FF5" w:rsidP="00127D0F">
      <w:r>
        <w:separator/>
      </w:r>
    </w:p>
  </w:endnote>
  <w:endnote w:type="continuationSeparator" w:id="0">
    <w:p w:rsidR="005F7FF5" w:rsidRDefault="005F7FF5" w:rsidP="0012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FF5" w:rsidRDefault="005F7FF5" w:rsidP="00127D0F">
      <w:r>
        <w:separator/>
      </w:r>
    </w:p>
  </w:footnote>
  <w:footnote w:type="continuationSeparator" w:id="0">
    <w:p w:rsidR="005F7FF5" w:rsidRDefault="005F7FF5" w:rsidP="00127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D0F"/>
    <w:rsid w:val="001231ED"/>
    <w:rsid w:val="00127D0F"/>
    <w:rsid w:val="00395CDE"/>
    <w:rsid w:val="0055526E"/>
    <w:rsid w:val="005F7FF5"/>
    <w:rsid w:val="00635244"/>
    <w:rsid w:val="006E0AF6"/>
    <w:rsid w:val="00D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DA9895DD-B7DA-D94E-A616-591D781DF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27D0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D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27D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2021-06-13T12:27:00Z</dcterms:created>
  <dcterms:modified xsi:type="dcterms:W3CDTF">2021-06-13T13:09:00Z</dcterms:modified>
</cp:coreProperties>
</file>