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11BF" w:rsidRDefault="00B311BF" w:rsidP="00B311BF">
      <w:pPr>
        <w:pStyle w:val="BodyText"/>
      </w:pPr>
      <w:r>
        <w:t>Immanuel Kant: Kritik der praktischen Vernunft. Herausgegeben von Joachim Kopper. Stuttgart: Reclam, 1998.</w:t>
      </w:r>
    </w:p>
    <w:p w:rsidR="00B311BF" w:rsidRDefault="00B311BF" w:rsidP="00B311BF"/>
    <w:p w:rsidR="00B311BF" w:rsidRDefault="00B311BF" w:rsidP="00B311BF">
      <w:pPr>
        <w:autoSpaceDE w:val="0"/>
        <w:autoSpaceDN w:val="0"/>
        <w:adjustRightInd w:val="0"/>
        <w:ind w:right="34"/>
      </w:pPr>
      <w:r>
        <w:rPr>
          <w:szCs w:val="20"/>
        </w:rPr>
        <w:t xml:space="preserve">„Damit man hier nicht </w:t>
      </w:r>
      <w:r>
        <w:rPr>
          <w:i/>
          <w:iCs/>
          <w:szCs w:val="20"/>
        </w:rPr>
        <w:t>Inkonsequenzen</w:t>
      </w:r>
      <w:r>
        <w:rPr>
          <w:szCs w:val="20"/>
        </w:rPr>
        <w:t xml:space="preserve"> anzutreffen wähne, wenn ich jetzt die Freiheit die Bedingung des moralischen Gesetzes nenne und in der Abhandlung nachher behaupte, </w:t>
      </w:r>
      <w:proofErr w:type="spellStart"/>
      <w:r>
        <w:rPr>
          <w:szCs w:val="20"/>
        </w:rPr>
        <w:t>daß</w:t>
      </w:r>
      <w:proofErr w:type="spellEnd"/>
      <w:r>
        <w:rPr>
          <w:szCs w:val="20"/>
        </w:rPr>
        <w:t xml:space="preserve"> das moralische Gesetz die Bedingung sei, unter der wir uns allererst der Freiheit </w:t>
      </w:r>
      <w:proofErr w:type="spellStart"/>
      <w:r>
        <w:rPr>
          <w:i/>
          <w:iCs/>
          <w:szCs w:val="20"/>
        </w:rPr>
        <w:t>bewußt</w:t>
      </w:r>
      <w:proofErr w:type="spellEnd"/>
      <w:r>
        <w:rPr>
          <w:i/>
          <w:iCs/>
          <w:szCs w:val="20"/>
        </w:rPr>
        <w:t xml:space="preserve"> werden</w:t>
      </w:r>
      <w:r>
        <w:rPr>
          <w:szCs w:val="20"/>
        </w:rPr>
        <w:t xml:space="preserve"> können, so will ich nur erinnern, </w:t>
      </w:r>
      <w:proofErr w:type="spellStart"/>
      <w:r>
        <w:rPr>
          <w:szCs w:val="20"/>
        </w:rPr>
        <w:t>daß</w:t>
      </w:r>
      <w:proofErr w:type="spellEnd"/>
      <w:r>
        <w:rPr>
          <w:szCs w:val="20"/>
        </w:rPr>
        <w:t xml:space="preserve"> die Freiheit allerdings die </w:t>
      </w:r>
      <w:proofErr w:type="spellStart"/>
      <w:r>
        <w:rPr>
          <w:szCs w:val="20"/>
        </w:rPr>
        <w:t>ratio</w:t>
      </w:r>
      <w:proofErr w:type="spellEnd"/>
      <w:r>
        <w:rPr>
          <w:szCs w:val="20"/>
        </w:rPr>
        <w:t xml:space="preserve"> </w:t>
      </w:r>
      <w:proofErr w:type="spellStart"/>
      <w:r>
        <w:rPr>
          <w:szCs w:val="20"/>
        </w:rPr>
        <w:t>essendi</w:t>
      </w:r>
      <w:proofErr w:type="spellEnd"/>
      <w:r>
        <w:rPr>
          <w:szCs w:val="20"/>
        </w:rPr>
        <w:t xml:space="preserve"> des moralischen Gesetzes, das moralische Gesetz aber die </w:t>
      </w:r>
      <w:proofErr w:type="spellStart"/>
      <w:r>
        <w:rPr>
          <w:szCs w:val="20"/>
        </w:rPr>
        <w:t>ratio</w:t>
      </w:r>
      <w:proofErr w:type="spellEnd"/>
      <w:r>
        <w:rPr>
          <w:szCs w:val="20"/>
        </w:rPr>
        <w:t xml:space="preserve"> </w:t>
      </w:r>
      <w:proofErr w:type="spellStart"/>
      <w:r>
        <w:rPr>
          <w:szCs w:val="20"/>
        </w:rPr>
        <w:t>cognoscendi</w:t>
      </w:r>
      <w:proofErr w:type="spellEnd"/>
      <w:r>
        <w:rPr>
          <w:szCs w:val="20"/>
        </w:rPr>
        <w:t xml:space="preserve"> der Freiheit sei. Denn wäre nicht das moralische Gesetz in unserer Vernunft </w:t>
      </w:r>
      <w:r>
        <w:rPr>
          <w:i/>
          <w:iCs/>
          <w:szCs w:val="20"/>
        </w:rPr>
        <w:t>eher</w:t>
      </w:r>
      <w:r>
        <w:rPr>
          <w:szCs w:val="20"/>
        </w:rPr>
        <w:t xml:space="preserve"> deutlich gedacht, so würden wir uns niemals berechtigt halten, so etwas, als Freiheit ist (ob diese gleich sich nicht widerspricht), </w:t>
      </w:r>
      <w:r>
        <w:rPr>
          <w:i/>
          <w:iCs/>
          <w:szCs w:val="20"/>
        </w:rPr>
        <w:t>anzunehmen</w:t>
      </w:r>
      <w:r>
        <w:rPr>
          <w:szCs w:val="20"/>
        </w:rPr>
        <w:t xml:space="preserve">. Wäre aber keine Freiheit, so würde das moralische Gesetz in uns gar </w:t>
      </w:r>
      <w:r>
        <w:rPr>
          <w:i/>
          <w:iCs/>
          <w:szCs w:val="20"/>
        </w:rPr>
        <w:t>nicht anzutreffen</w:t>
      </w:r>
      <w:r>
        <w:rPr>
          <w:szCs w:val="20"/>
        </w:rPr>
        <w:t xml:space="preserve"> sein.“ (10 Anm.)</w:t>
      </w:r>
    </w:p>
    <w:p w:rsidR="00B311BF" w:rsidRDefault="00B311BF" w:rsidP="00B311BF">
      <w:pPr>
        <w:rPr>
          <w:szCs w:val="22"/>
        </w:rPr>
      </w:pPr>
      <w:r>
        <w:rPr>
          <w:szCs w:val="22"/>
        </w:rPr>
        <w:t xml:space="preserve">„Von der Freiheit kann es nicht anheben; denn deren können wir uns weder unmittelbar </w:t>
      </w:r>
      <w:proofErr w:type="spellStart"/>
      <w:r>
        <w:rPr>
          <w:szCs w:val="22"/>
        </w:rPr>
        <w:t>bewußt</w:t>
      </w:r>
      <w:proofErr w:type="spellEnd"/>
      <w:r>
        <w:rPr>
          <w:szCs w:val="22"/>
        </w:rPr>
        <w:t xml:space="preserve"> werden, weil ihr erster Begriff negativ ist, noch darauf aus der Erfahrung schließen, denn Erfahrung </w:t>
      </w:r>
      <w:proofErr w:type="spellStart"/>
      <w:r>
        <w:rPr>
          <w:szCs w:val="22"/>
        </w:rPr>
        <w:t>giebt</w:t>
      </w:r>
      <w:proofErr w:type="spellEnd"/>
      <w:r>
        <w:rPr>
          <w:szCs w:val="22"/>
        </w:rPr>
        <w:t xml:space="preserve"> uns nur das Gesetz der Erscheinungen, mithin den </w:t>
      </w:r>
      <w:proofErr w:type="spellStart"/>
      <w:r>
        <w:rPr>
          <w:szCs w:val="22"/>
        </w:rPr>
        <w:t>Mechanism</w:t>
      </w:r>
      <w:proofErr w:type="spellEnd"/>
      <w:r>
        <w:rPr>
          <w:szCs w:val="22"/>
        </w:rPr>
        <w:t xml:space="preserve"> der Natur, das gerade Widerspiel der Freiheit, zu erkennen. Also ist es das </w:t>
      </w:r>
      <w:r>
        <w:rPr>
          <w:i/>
          <w:iCs/>
          <w:szCs w:val="22"/>
        </w:rPr>
        <w:t>moralische Gesetz</w:t>
      </w:r>
      <w:r>
        <w:rPr>
          <w:szCs w:val="22"/>
        </w:rPr>
        <w:t>, des</w:t>
      </w:r>
      <w:proofErr w:type="gramStart"/>
      <w:r>
        <w:rPr>
          <w:szCs w:val="22"/>
        </w:rPr>
        <w:t>-[</w:t>
      </w:r>
      <w:proofErr w:type="gramEnd"/>
      <w:r>
        <w:rPr>
          <w:szCs w:val="22"/>
        </w:rPr>
        <w:t>52]</w:t>
      </w:r>
      <w:proofErr w:type="spellStart"/>
      <w:r>
        <w:rPr>
          <w:szCs w:val="22"/>
        </w:rPr>
        <w:t>sen</w:t>
      </w:r>
      <w:proofErr w:type="spellEnd"/>
      <w:r>
        <w:rPr>
          <w:szCs w:val="22"/>
        </w:rPr>
        <w:t xml:space="preserve"> wir uns unmittelbar </w:t>
      </w:r>
      <w:proofErr w:type="spellStart"/>
      <w:r>
        <w:rPr>
          <w:szCs w:val="22"/>
        </w:rPr>
        <w:t>bewußt</w:t>
      </w:r>
      <w:proofErr w:type="spellEnd"/>
      <w:r>
        <w:rPr>
          <w:szCs w:val="22"/>
        </w:rPr>
        <w:t xml:space="preserve"> werden“ (51)</w:t>
      </w:r>
    </w:p>
    <w:p w:rsidR="00B311BF" w:rsidRDefault="00B311BF" w:rsidP="00B311BF">
      <w:pPr>
        <w:rPr>
          <w:szCs w:val="22"/>
        </w:rPr>
      </w:pPr>
      <w:r>
        <w:rPr>
          <w:szCs w:val="22"/>
        </w:rPr>
        <w:t xml:space="preserve">In der Unabhängigkeit nämlich von aller Materie des Gesetzes (nämlich </w:t>
      </w:r>
      <w:proofErr w:type="gramStart"/>
      <w:r>
        <w:rPr>
          <w:szCs w:val="22"/>
        </w:rPr>
        <w:t>einem begehrten Objekte</w:t>
      </w:r>
      <w:proofErr w:type="gramEnd"/>
      <w:r>
        <w:rPr>
          <w:szCs w:val="22"/>
        </w:rPr>
        <w:t xml:space="preserve">) und zugleich doch Bestimmung der Willkür durch die bloße allgemeine gesetzgebende Form, deren eine Maxime fähig sein </w:t>
      </w:r>
      <w:proofErr w:type="spellStart"/>
      <w:r>
        <w:rPr>
          <w:szCs w:val="22"/>
        </w:rPr>
        <w:t>muß</w:t>
      </w:r>
      <w:proofErr w:type="spellEnd"/>
      <w:r>
        <w:rPr>
          <w:szCs w:val="22"/>
        </w:rPr>
        <w:t xml:space="preserve">, besteht das alleinige Prinzip der Sittlichkeit. Jene </w:t>
      </w:r>
      <w:r>
        <w:rPr>
          <w:i/>
          <w:iCs/>
          <w:szCs w:val="22"/>
        </w:rPr>
        <w:t>Unabhängigkeit</w:t>
      </w:r>
      <w:r>
        <w:rPr>
          <w:szCs w:val="22"/>
        </w:rPr>
        <w:t xml:space="preserve"> aber ist Freiheit im </w:t>
      </w:r>
      <w:r>
        <w:rPr>
          <w:i/>
          <w:iCs/>
          <w:szCs w:val="22"/>
        </w:rPr>
        <w:t>negativen</w:t>
      </w:r>
      <w:r>
        <w:rPr>
          <w:szCs w:val="22"/>
        </w:rPr>
        <w:t xml:space="preserve">, diese </w:t>
      </w:r>
      <w:r>
        <w:rPr>
          <w:i/>
          <w:iCs/>
          <w:szCs w:val="22"/>
        </w:rPr>
        <w:t>eigene Gesetzgebung</w:t>
      </w:r>
      <w:r>
        <w:rPr>
          <w:szCs w:val="22"/>
        </w:rPr>
        <w:t xml:space="preserve"> aber der reinen und als </w:t>
      </w:r>
      <w:proofErr w:type="gramStart"/>
      <w:r>
        <w:rPr>
          <w:szCs w:val="22"/>
        </w:rPr>
        <w:t>solche praktischen Vernunft</w:t>
      </w:r>
      <w:proofErr w:type="gramEnd"/>
      <w:r>
        <w:rPr>
          <w:szCs w:val="22"/>
        </w:rPr>
        <w:t xml:space="preserve"> ist Freiheit im </w:t>
      </w:r>
      <w:r>
        <w:rPr>
          <w:i/>
          <w:iCs/>
          <w:szCs w:val="22"/>
        </w:rPr>
        <w:t>positiven</w:t>
      </w:r>
      <w:r>
        <w:rPr>
          <w:szCs w:val="22"/>
        </w:rPr>
        <w:t xml:space="preserve"> Verstande.“ (58) </w:t>
      </w:r>
    </w:p>
    <w:p w:rsidR="00B311BF" w:rsidRDefault="00B311BF" w:rsidP="00B311BF">
      <w:pPr>
        <w:rPr>
          <w:szCs w:val="22"/>
        </w:rPr>
      </w:pPr>
      <w:r>
        <w:rPr>
          <w:szCs w:val="22"/>
        </w:rPr>
        <w:t xml:space="preserve">„Über die Erfahrungsgegenstände hinaus, also von Dingen als </w:t>
      </w:r>
      <w:proofErr w:type="spellStart"/>
      <w:r>
        <w:rPr>
          <w:szCs w:val="22"/>
        </w:rPr>
        <w:t>Noumenen</w:t>
      </w:r>
      <w:proofErr w:type="spellEnd"/>
      <w:r>
        <w:rPr>
          <w:szCs w:val="22"/>
        </w:rPr>
        <w:t xml:space="preserve">, wurde der spekulativen </w:t>
      </w:r>
      <w:proofErr w:type="spellStart"/>
      <w:r>
        <w:rPr>
          <w:szCs w:val="22"/>
        </w:rPr>
        <w:t>Ver</w:t>
      </w:r>
      <w:proofErr w:type="spellEnd"/>
      <w:proofErr w:type="gramStart"/>
      <w:r>
        <w:rPr>
          <w:szCs w:val="22"/>
        </w:rPr>
        <w:t>-[</w:t>
      </w:r>
      <w:proofErr w:type="gramEnd"/>
      <w:r>
        <w:rPr>
          <w:szCs w:val="22"/>
        </w:rPr>
        <w:t>73]</w:t>
      </w:r>
      <w:proofErr w:type="spellStart"/>
      <w:r>
        <w:rPr>
          <w:szCs w:val="22"/>
        </w:rPr>
        <w:t>nunft</w:t>
      </w:r>
      <w:proofErr w:type="spellEnd"/>
      <w:r>
        <w:rPr>
          <w:szCs w:val="22"/>
        </w:rPr>
        <w:t xml:space="preserve"> alles Positive einer Erkenntnis mit völligem Rechte abgesprochen.“ (72)</w:t>
      </w:r>
    </w:p>
    <w:p w:rsidR="00B311BF" w:rsidRDefault="00B311BF" w:rsidP="00B311BF">
      <w:pPr>
        <w:rPr>
          <w:szCs w:val="22"/>
        </w:rPr>
      </w:pPr>
      <w:r>
        <w:rPr>
          <w:szCs w:val="22"/>
        </w:rPr>
        <w:t xml:space="preserve">„Die übersinnliche Natur eben derselben Wesen ist dagegen ihre Existenz nach Gesetzen, die von aller empirischen Bedingung unabhängig sind, mithin zur </w:t>
      </w:r>
      <w:r>
        <w:rPr>
          <w:i/>
          <w:iCs/>
          <w:szCs w:val="22"/>
        </w:rPr>
        <w:t>Autonomie</w:t>
      </w:r>
      <w:r>
        <w:rPr>
          <w:szCs w:val="22"/>
        </w:rPr>
        <w:t xml:space="preserve"> der reinen Vernunft gehören.“ (73) </w:t>
      </w:r>
    </w:p>
    <w:p w:rsidR="00B311BF" w:rsidRDefault="00B311BF" w:rsidP="00B311BF">
      <w:pPr>
        <w:autoSpaceDE w:val="0"/>
        <w:autoSpaceDN w:val="0"/>
        <w:adjustRightInd w:val="0"/>
        <w:ind w:right="113"/>
        <w:rPr>
          <w:szCs w:val="22"/>
        </w:rPr>
      </w:pPr>
      <w:r>
        <w:rPr>
          <w:szCs w:val="22"/>
        </w:rPr>
        <w:t xml:space="preserve">„Das Gesetz dieser Autonomie aber ist das moralische Gesetz, welches also das Grundgesetz einer übersinnlichen Natur und einer reinen Verstandeswelt ist, deren Gegenbild in der Sinnenwelt, aber doch zugleich ohne Abbruch der Gesetze derselben </w:t>
      </w:r>
      <w:proofErr w:type="spellStart"/>
      <w:r>
        <w:rPr>
          <w:szCs w:val="22"/>
        </w:rPr>
        <w:t>existiren</w:t>
      </w:r>
      <w:proofErr w:type="spellEnd"/>
      <w:r>
        <w:rPr>
          <w:szCs w:val="22"/>
        </w:rPr>
        <w:t xml:space="preserve"> soll. Man könnte jene die </w:t>
      </w:r>
      <w:r>
        <w:rPr>
          <w:i/>
          <w:iCs/>
          <w:szCs w:val="22"/>
        </w:rPr>
        <w:t>urbildliche</w:t>
      </w:r>
      <w:r>
        <w:rPr>
          <w:szCs w:val="22"/>
        </w:rPr>
        <w:t xml:space="preserve"> (natura </w:t>
      </w:r>
      <w:proofErr w:type="spellStart"/>
      <w:r>
        <w:rPr>
          <w:szCs w:val="22"/>
        </w:rPr>
        <w:t>archetypa</w:t>
      </w:r>
      <w:proofErr w:type="spellEnd"/>
      <w:r>
        <w:rPr>
          <w:szCs w:val="22"/>
        </w:rPr>
        <w:t xml:space="preserve">), die wir </w:t>
      </w:r>
      <w:proofErr w:type="spellStart"/>
      <w:r>
        <w:rPr>
          <w:szCs w:val="22"/>
        </w:rPr>
        <w:t>blos</w:t>
      </w:r>
      <w:proofErr w:type="spellEnd"/>
      <w:r>
        <w:rPr>
          <w:szCs w:val="22"/>
        </w:rPr>
        <w:t xml:space="preserve"> in der Vernunft erkennen, diese aber, weil sie die mögliche Wirkung der Idee der ersteren als Bestimmungsgrundes des Willens enthält, die nachgebildete (natura </w:t>
      </w:r>
      <w:proofErr w:type="spellStart"/>
      <w:r>
        <w:rPr>
          <w:szCs w:val="22"/>
        </w:rPr>
        <w:t>ectypa</w:t>
      </w:r>
      <w:proofErr w:type="spellEnd"/>
      <w:r>
        <w:rPr>
          <w:szCs w:val="22"/>
        </w:rPr>
        <w:t>) nennen. Denn in der Tat versetzt uns das moralische Gesetz der Idee nach in eine Natur, in welcher reine Vernunft, wenn sie mit dem ihr angemessenen physischen Vermögen begleitet wäre, das höchste Gut hervorbringen würde, und bestimmt unseren Willen die Form der Sinnenwelt, als einem Ganzen vernünftiger Wesen, zu erteilen.“ (74)</w:t>
      </w:r>
    </w:p>
    <w:p w:rsidR="00B311BF" w:rsidRDefault="00B311BF" w:rsidP="00B311BF">
      <w:pPr>
        <w:autoSpaceDE w:val="0"/>
        <w:autoSpaceDN w:val="0"/>
        <w:adjustRightInd w:val="0"/>
        <w:ind w:right="113"/>
        <w:rPr>
          <w:szCs w:val="22"/>
        </w:rPr>
      </w:pPr>
      <w:r>
        <w:rPr>
          <w:szCs w:val="22"/>
        </w:rPr>
        <w:t>„Idee der Freiheit, als eines Vermögens absoluter Spontaneität“ (81)</w:t>
      </w:r>
    </w:p>
    <w:p w:rsidR="00B311BF" w:rsidRDefault="00B311BF" w:rsidP="00B311BF">
      <w:pPr>
        <w:autoSpaceDE w:val="0"/>
        <w:autoSpaceDN w:val="0"/>
        <w:adjustRightInd w:val="0"/>
        <w:ind w:right="113"/>
        <w:rPr>
          <w:szCs w:val="22"/>
        </w:rPr>
      </w:pPr>
      <w:r>
        <w:rPr>
          <w:szCs w:val="22"/>
        </w:rPr>
        <w:t xml:space="preserve">„die Triebfeder der sittlichen Gesinnung aber </w:t>
      </w:r>
      <w:proofErr w:type="spellStart"/>
      <w:r>
        <w:rPr>
          <w:szCs w:val="22"/>
        </w:rPr>
        <w:t>muß</w:t>
      </w:r>
      <w:proofErr w:type="spellEnd"/>
      <w:r>
        <w:rPr>
          <w:szCs w:val="22"/>
        </w:rPr>
        <w:t xml:space="preserve"> von aller sinnlichen Bedingung frei sein.“ (123)</w:t>
      </w:r>
    </w:p>
    <w:p w:rsidR="006A41F3" w:rsidRDefault="00B311BF" w:rsidP="00B311BF">
      <w:r>
        <w:rPr>
          <w:szCs w:val="22"/>
        </w:rPr>
        <w:t xml:space="preserve">„Wenn wir nämlich noch eines andern Blicks (der uns aber freilich gar nicht verliehen ist, sondern an dessen Statt wir nur den Vernunftbegriff haben), nämlich einer intellektuellen Anschauung desselben Subjekts, fähig wären, so würden wir doch inne werden, </w:t>
      </w:r>
      <w:proofErr w:type="spellStart"/>
      <w:r>
        <w:rPr>
          <w:szCs w:val="22"/>
        </w:rPr>
        <w:t>daß</w:t>
      </w:r>
      <w:proofErr w:type="spellEnd"/>
      <w:r>
        <w:rPr>
          <w:szCs w:val="22"/>
        </w:rPr>
        <w:t xml:space="preserve"> diese ganze Kette von Erscheinungen in Ansehung dessen, was nur immer das moralische Gesetz angehen kann, von der Spontaneität des Subjekts als Dinges an sich selbst abhängt, von deren </w:t>
      </w:r>
      <w:r>
        <w:rPr>
          <w:szCs w:val="22"/>
        </w:rPr>
        <w:lastRenderedPageBreak/>
        <w:t xml:space="preserve">Bestimmung sich gar keine physische Erklärung geben </w:t>
      </w:r>
      <w:proofErr w:type="spellStart"/>
      <w:r>
        <w:rPr>
          <w:szCs w:val="22"/>
        </w:rPr>
        <w:t>läßt</w:t>
      </w:r>
      <w:proofErr w:type="spellEnd"/>
      <w:r>
        <w:rPr>
          <w:szCs w:val="22"/>
        </w:rPr>
        <w:t>. In Ermangelung dieser Anschauung versichert uns das moralische Gesetz diesen Unterschied der Beziehung unserer Handlungen als Erscheinungen auf das Sinnen</w:t>
      </w:r>
      <w:proofErr w:type="gramStart"/>
      <w:r>
        <w:rPr>
          <w:szCs w:val="22"/>
        </w:rPr>
        <w:t>-[</w:t>
      </w:r>
      <w:proofErr w:type="gramEnd"/>
      <w:r>
        <w:rPr>
          <w:szCs w:val="22"/>
        </w:rPr>
        <w:t xml:space="preserve">160]wesen unseres Subjekts von derjenigen, dadurch dieses Sinnenwesen selbst auf das </w:t>
      </w:r>
      <w:proofErr w:type="spellStart"/>
      <w:r>
        <w:rPr>
          <w:szCs w:val="22"/>
        </w:rPr>
        <w:t>intelligibele</w:t>
      </w:r>
      <w:proofErr w:type="spellEnd"/>
      <w:r>
        <w:rPr>
          <w:szCs w:val="22"/>
        </w:rPr>
        <w:t xml:space="preserve"> Substrat in uns bezogen wird.“ (159)</w:t>
      </w:r>
      <w:bookmarkStart w:id="0" w:name="_GoBack"/>
      <w:bookmarkEnd w:id="0"/>
    </w:p>
    <w:sectPr w:rsidR="006A41F3"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1BF"/>
    <w:rsid w:val="001231ED"/>
    <w:rsid w:val="00395CDE"/>
    <w:rsid w:val="0055526E"/>
    <w:rsid w:val="00635244"/>
    <w:rsid w:val="006E0AF6"/>
    <w:rsid w:val="00B31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E6C02AC7-A1F1-3940-840F-BA0FFA6E8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311BF"/>
    <w:rPr>
      <w:rFonts w:ascii="Times New Roman" w:eastAsia="Times New Roman" w:hAnsi="Times New Roman" w:cs="Times New Roman"/>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B311BF"/>
    <w:rPr>
      <w:b/>
      <w:bCs/>
    </w:rPr>
  </w:style>
  <w:style w:type="character" w:customStyle="1" w:styleId="BodyTextChar">
    <w:name w:val="Body Text Char"/>
    <w:basedOn w:val="DefaultParagraphFont"/>
    <w:link w:val="BodyText"/>
    <w:semiHidden/>
    <w:rsid w:val="00B311BF"/>
    <w:rPr>
      <w:rFonts w:ascii="Times New Roman" w:eastAsia="Times New Roman" w:hAnsi="Times New Roman" w:cs="Times New Roman"/>
      <w:b/>
      <w:bCs/>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577</Words>
  <Characters>3291</Characters>
  <Application>Microsoft Office Word</Application>
  <DocSecurity>0</DocSecurity>
  <Lines>27</Lines>
  <Paragraphs>7</Paragraphs>
  <ScaleCrop>false</ScaleCrop>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2019-11-05T01:45:00Z</dcterms:created>
  <dcterms:modified xsi:type="dcterms:W3CDTF">2019-11-05T01:45:00Z</dcterms:modified>
</cp:coreProperties>
</file>