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41F3" w:rsidRPr="00BD775D" w:rsidRDefault="00BD775D">
      <w:pPr>
        <w:rPr>
          <w:b/>
          <w:lang w:val="de-DE"/>
        </w:rPr>
      </w:pPr>
      <w:r w:rsidRPr="00BD775D">
        <w:rPr>
          <w:b/>
          <w:lang w:val="de-DE"/>
        </w:rPr>
        <w:t xml:space="preserve">J. M. </w:t>
      </w:r>
      <w:proofErr w:type="spellStart"/>
      <w:r w:rsidRPr="00BD775D">
        <w:rPr>
          <w:b/>
          <w:lang w:val="de-DE"/>
        </w:rPr>
        <w:t>Guyau</w:t>
      </w:r>
      <w:proofErr w:type="spellEnd"/>
      <w:r w:rsidRPr="00BD775D">
        <w:rPr>
          <w:b/>
          <w:lang w:val="de-DE"/>
        </w:rPr>
        <w:t>: Sittlichkeit ohne „Pflicht“ (</w:t>
      </w:r>
      <w:proofErr w:type="spellStart"/>
      <w:r w:rsidRPr="00BD775D">
        <w:rPr>
          <w:b/>
          <w:lang w:val="de-DE"/>
        </w:rPr>
        <w:t>Esquisse</w:t>
      </w:r>
      <w:proofErr w:type="spellEnd"/>
      <w:r w:rsidRPr="00BD775D">
        <w:rPr>
          <w:b/>
          <w:lang w:val="de-DE"/>
        </w:rPr>
        <w:t xml:space="preserve"> </w:t>
      </w:r>
      <w:proofErr w:type="spellStart"/>
      <w:r w:rsidRPr="00BD775D">
        <w:rPr>
          <w:b/>
          <w:lang w:val="de-DE"/>
        </w:rPr>
        <w:t>d’une</w:t>
      </w:r>
      <w:proofErr w:type="spellEnd"/>
      <w:r w:rsidRPr="00BD775D">
        <w:rPr>
          <w:b/>
          <w:lang w:val="de-DE"/>
        </w:rPr>
        <w:t xml:space="preserve"> Morales ans Obligation </w:t>
      </w:r>
      <w:proofErr w:type="spellStart"/>
      <w:r w:rsidRPr="00BD775D">
        <w:rPr>
          <w:b/>
          <w:lang w:val="de-DE"/>
        </w:rPr>
        <w:t>ni</w:t>
      </w:r>
      <w:proofErr w:type="spellEnd"/>
      <w:r w:rsidRPr="00BD775D">
        <w:rPr>
          <w:b/>
          <w:lang w:val="de-DE"/>
        </w:rPr>
        <w:t xml:space="preserve"> </w:t>
      </w:r>
      <w:proofErr w:type="spellStart"/>
      <w:r w:rsidRPr="00BD775D">
        <w:rPr>
          <w:b/>
          <w:lang w:val="de-DE"/>
        </w:rPr>
        <w:t>Sanction</w:t>
      </w:r>
      <w:proofErr w:type="spellEnd"/>
      <w:r w:rsidRPr="00BD775D">
        <w:rPr>
          <w:b/>
          <w:lang w:val="de-DE"/>
        </w:rPr>
        <w:t xml:space="preserve">). Ins Deutsche übersetzt von Elisabeth Schwarz. Leipzig: Verlag von Dr. Werner </w:t>
      </w:r>
      <w:proofErr w:type="spellStart"/>
      <w:r w:rsidRPr="00BD775D">
        <w:rPr>
          <w:b/>
          <w:lang w:val="de-DE"/>
        </w:rPr>
        <w:t>Klinkhardt</w:t>
      </w:r>
      <w:proofErr w:type="spellEnd"/>
      <w:r w:rsidRPr="00BD775D">
        <w:rPr>
          <w:b/>
          <w:lang w:val="de-DE"/>
        </w:rPr>
        <w:t xml:space="preserve">. </w:t>
      </w:r>
    </w:p>
    <w:p w:rsidR="00BD775D" w:rsidRDefault="00BD775D">
      <w:pPr>
        <w:rPr>
          <w:lang w:val="de-DE"/>
        </w:rPr>
      </w:pPr>
    </w:p>
    <w:p w:rsidR="00BD775D" w:rsidRDefault="00261EB6">
      <w:pPr>
        <w:rPr>
          <w:lang w:val="de-DE"/>
        </w:rPr>
      </w:pPr>
      <w:r>
        <w:rPr>
          <w:lang w:val="de-DE"/>
        </w:rPr>
        <w:t>„</w:t>
      </w:r>
      <w:r w:rsidRPr="00261EB6">
        <w:rPr>
          <w:i/>
          <w:lang w:val="de-DE"/>
        </w:rPr>
        <w:t xml:space="preserve">3. Fruchtbarkeit </w:t>
      </w:r>
      <w:proofErr w:type="gramStart"/>
      <w:r w:rsidRPr="00261EB6">
        <w:rPr>
          <w:i/>
          <w:lang w:val="de-DE"/>
        </w:rPr>
        <w:t>auf dem Gebiete</w:t>
      </w:r>
      <w:proofErr w:type="gramEnd"/>
      <w:r w:rsidRPr="00261EB6">
        <w:rPr>
          <w:i/>
          <w:lang w:val="de-DE"/>
        </w:rPr>
        <w:t xml:space="preserve"> des Wollens</w:t>
      </w:r>
      <w:r>
        <w:rPr>
          <w:lang w:val="de-DE"/>
        </w:rPr>
        <w:t xml:space="preserve">. – Wir fühlen das Bedürfnis, etwas zu schaffen, bleibende Spuren unserer Tätigkeit auf der Welt zurückzulassen. Die Mehrzahl der Menschen empfindet es als eine Notwendigkeit, sich zu betätigen. Die </w:t>
      </w:r>
      <w:r w:rsidRPr="00261EB6">
        <w:rPr>
          <w:i/>
          <w:lang w:val="de-DE"/>
        </w:rPr>
        <w:t>Arbeit</w:t>
      </w:r>
      <w:r>
        <w:rPr>
          <w:lang w:val="de-DE"/>
        </w:rPr>
        <w:t xml:space="preserve"> ist durch Aufmerk</w:t>
      </w:r>
      <w:proofErr w:type="gramStart"/>
      <w:r>
        <w:rPr>
          <w:lang w:val="de-DE"/>
        </w:rPr>
        <w:t>-[</w:t>
      </w:r>
      <w:proofErr w:type="gramEnd"/>
      <w:r>
        <w:rPr>
          <w:lang w:val="de-DE"/>
        </w:rPr>
        <w:t>117]</w:t>
      </w:r>
      <w:proofErr w:type="spellStart"/>
      <w:r>
        <w:rPr>
          <w:lang w:val="de-DE"/>
        </w:rPr>
        <w:t>samkeit</w:t>
      </w:r>
      <w:proofErr w:type="spellEnd"/>
      <w:r>
        <w:rPr>
          <w:lang w:val="de-DE"/>
        </w:rPr>
        <w:t xml:space="preserve">, welche sie verlangt, die beständigste und geregeltste Form des Handelns. Der Wilde ist zu wirklicher Arbeit unfähig, um so unfähiger, je tiefer er steht. Die Menschen, die in unserer Gesellschaft die noch lebenden Überreste des früheren Menschen darstellen, – die Verbrecher – haben als unterscheidendes Merkmal fast immer den Abscheu vor der Arbeit. Es ist ihnen nicht langweilig, nichts zu tun; man kann sagen, </w:t>
      </w:r>
      <w:proofErr w:type="spellStart"/>
      <w:r>
        <w:rPr>
          <w:lang w:val="de-DE"/>
        </w:rPr>
        <w:t>daß</w:t>
      </w:r>
      <w:proofErr w:type="spellEnd"/>
      <w:r>
        <w:rPr>
          <w:lang w:val="de-DE"/>
        </w:rPr>
        <w:t xml:space="preserve"> die quälende Langeweile beim Menschen ein Zeichen von Überlegenheit, von energischem Wollen ist. Das Volk des </w:t>
      </w:r>
      <w:r w:rsidRPr="00261EB6">
        <w:rPr>
          <w:i/>
          <w:lang w:val="de-DE"/>
        </w:rPr>
        <w:t>Spleens</w:t>
      </w:r>
      <w:r>
        <w:rPr>
          <w:lang w:val="de-DE"/>
        </w:rPr>
        <w:t xml:space="preserve"> ist das tätigste der Völker. </w:t>
      </w:r>
    </w:p>
    <w:p w:rsidR="00261EB6" w:rsidRDefault="00261EB6">
      <w:pPr>
        <w:rPr>
          <w:lang w:val="de-DE"/>
        </w:rPr>
      </w:pPr>
      <w:r>
        <w:rPr>
          <w:lang w:val="de-DE"/>
        </w:rPr>
        <w:t xml:space="preserve">Mit der Zeit wird die Arbeit immer notwendiger für den Menschen. Sie ist die sowohl sittliche wie wirtschaftliche Erscheinung des Lebens, in der sich Egoismus und Altruismus am besten versöhnen. Arbeiten heißt schaffen, und schaffen heißt gleichzeitig sich und andern nützlich sein.“ (116-117) </w:t>
      </w:r>
    </w:p>
    <w:p w:rsidR="00C6312D" w:rsidRDefault="00C6312D">
      <w:pPr>
        <w:rPr>
          <w:lang w:val="de-DE"/>
        </w:rPr>
      </w:pPr>
      <w:r>
        <w:rPr>
          <w:lang w:val="de-DE"/>
        </w:rPr>
        <w:t xml:space="preserve">„II. Das metaphysische Wagnis im Handeln. </w:t>
      </w:r>
    </w:p>
    <w:p w:rsidR="00C6312D" w:rsidRDefault="00C6312D">
      <w:pPr>
        <w:rPr>
          <w:lang w:val="de-DE"/>
        </w:rPr>
      </w:pPr>
      <w:r>
        <w:rPr>
          <w:lang w:val="de-DE"/>
        </w:rPr>
        <w:t xml:space="preserve">‚Im Anfang war die Tat‘, sagt Faust. Wir finden sie auch am Ende. </w:t>
      </w:r>
      <w:r w:rsidR="00B66553">
        <w:rPr>
          <w:lang w:val="de-DE"/>
        </w:rPr>
        <w:t xml:space="preserve">Wenn unser Handeln mit unserm Denken übereinstimmt, so kann man auch umgekehrt sagen, </w:t>
      </w:r>
      <w:proofErr w:type="spellStart"/>
      <w:r w:rsidR="00B66553">
        <w:rPr>
          <w:lang w:val="de-DE"/>
        </w:rPr>
        <w:t>daß</w:t>
      </w:r>
      <w:proofErr w:type="spellEnd"/>
      <w:r w:rsidR="00B66553">
        <w:rPr>
          <w:lang w:val="de-DE"/>
        </w:rPr>
        <w:t xml:space="preserve"> unser Denken genau der Ausdehnung unserer Tätigkeit </w:t>
      </w:r>
      <w:proofErr w:type="spellStart"/>
      <w:r w:rsidR="00B66553">
        <w:rPr>
          <w:lang w:val="de-DE"/>
        </w:rPr>
        <w:t>ent</w:t>
      </w:r>
      <w:proofErr w:type="spellEnd"/>
      <w:proofErr w:type="gramStart"/>
      <w:r w:rsidR="00B66553">
        <w:rPr>
          <w:lang w:val="de-DE"/>
        </w:rPr>
        <w:t>-[</w:t>
      </w:r>
      <w:proofErr w:type="gramEnd"/>
      <w:r w:rsidR="00B66553">
        <w:rPr>
          <w:lang w:val="de-DE"/>
        </w:rPr>
        <w:t xml:space="preserve">197]spricht. Die abstraktesten metaphysischen Formeln sind im Grunde nur Formeln, die im Gefühlsleben ihren Ursprung haben, und das Gefühl entspricht </w:t>
      </w:r>
      <w:proofErr w:type="gramStart"/>
      <w:r w:rsidR="00B66553">
        <w:rPr>
          <w:lang w:val="de-DE"/>
        </w:rPr>
        <w:t>dem Grade</w:t>
      </w:r>
      <w:proofErr w:type="gramEnd"/>
      <w:r w:rsidR="00B66553">
        <w:rPr>
          <w:lang w:val="de-DE"/>
        </w:rPr>
        <w:t xml:space="preserve"> unserer inneren Tätigkeit.“ (196-197) </w:t>
      </w:r>
    </w:p>
    <w:p w:rsidR="007E69DF" w:rsidRDefault="007E69DF">
      <w:pPr>
        <w:rPr>
          <w:lang w:val="de-DE"/>
        </w:rPr>
      </w:pPr>
      <w:r>
        <w:rPr>
          <w:lang w:val="de-DE"/>
        </w:rPr>
        <w:t xml:space="preserve">„Es bedarf also </w:t>
      </w:r>
      <w:proofErr w:type="gramStart"/>
      <w:r>
        <w:rPr>
          <w:lang w:val="de-DE"/>
        </w:rPr>
        <w:t>eines andern Mittels</w:t>
      </w:r>
      <w:proofErr w:type="gramEnd"/>
      <w:r>
        <w:rPr>
          <w:lang w:val="de-DE"/>
        </w:rPr>
        <w:t xml:space="preserve">, um überzeugend zu wirken, und dieses Mittel haben die Religionen sich zum Nutzen schon angewandt: es ist die praktische Betätigung; man wird um so geneigter sein zu glauben, je tätiger man ist. […], sondern die unendliche Mannigfaltigkeit der schöpferischen </w:t>
      </w:r>
      <w:r w:rsidRPr="007E69DF">
        <w:rPr>
          <w:i/>
          <w:lang w:val="de-DE"/>
        </w:rPr>
        <w:t>Erfindung</w:t>
      </w:r>
      <w:r>
        <w:rPr>
          <w:lang w:val="de-DE"/>
        </w:rPr>
        <w:t xml:space="preserve">, des individuellen und </w:t>
      </w:r>
      <w:proofErr w:type="gramStart"/>
      <w:r>
        <w:rPr>
          <w:lang w:val="de-DE"/>
        </w:rPr>
        <w:t>von innen heraus geschaffenen Werkes</w:t>
      </w:r>
      <w:proofErr w:type="gramEnd"/>
      <w:r>
        <w:rPr>
          <w:lang w:val="de-DE"/>
        </w:rPr>
        <w:t xml:space="preserve">.“ (197) </w:t>
      </w:r>
    </w:p>
    <w:p w:rsidR="007E69DF" w:rsidRDefault="007E69DF">
      <w:pPr>
        <w:rPr>
          <w:lang w:val="de-DE"/>
        </w:rPr>
      </w:pPr>
      <w:r>
        <w:rPr>
          <w:lang w:val="de-DE"/>
        </w:rPr>
        <w:t xml:space="preserve">„Die Menschheit hat lange geharrt, </w:t>
      </w:r>
      <w:proofErr w:type="spellStart"/>
      <w:r>
        <w:rPr>
          <w:lang w:val="de-DE"/>
        </w:rPr>
        <w:t>daß</w:t>
      </w:r>
      <w:proofErr w:type="spellEnd"/>
      <w:r>
        <w:rPr>
          <w:lang w:val="de-DE"/>
        </w:rPr>
        <w:t xml:space="preserve"> Gott ihr erschiene; er ist ihr erschienen, und es war nicht der erwartete Gott. Die Zeit des Wartens ist vorüber; die Zeit der Arbeit ist gekommen. Wenn das Ideal kein fertiges Haus ist, so ist es unsere Aufgabe, gemeinsam dieses Haus aufzubauen.“ (198) </w:t>
      </w:r>
    </w:p>
    <w:p w:rsidR="007E69DF" w:rsidRDefault="007E69DF">
      <w:pPr>
        <w:rPr>
          <w:lang w:val="de-DE"/>
        </w:rPr>
      </w:pPr>
      <w:r>
        <w:rPr>
          <w:lang w:val="de-DE"/>
        </w:rPr>
        <w:t xml:space="preserve">„[…], aber ich weiß, was ich innerlich will, und mein Wille ist meine Macht. Handeln allein gibt Selbstvertrauen, Vertrauen in unsere Mitmenschen, in die Welt. Reines Denken, weltentrücktes Grübeln nimmt uns schließlich die Lebenskraft. […] Tätigkeit ist das wahre Heilmittel für den Pessimismus“ (198) </w:t>
      </w:r>
    </w:p>
    <w:p w:rsidR="007E69DF" w:rsidRDefault="007E69DF">
      <w:pPr>
        <w:rPr>
          <w:lang w:val="de-DE"/>
        </w:rPr>
      </w:pPr>
      <w:r>
        <w:rPr>
          <w:lang w:val="de-DE"/>
        </w:rPr>
        <w:t xml:space="preserve">„Tätigkeit ist in ihrer Fruchtbarkeit auch ein Heilmittel für den Skeptizismus“ (200) </w:t>
      </w:r>
    </w:p>
    <w:p w:rsidR="00852EFD" w:rsidRDefault="00852EFD">
      <w:pPr>
        <w:rPr>
          <w:lang w:val="de-DE"/>
        </w:rPr>
      </w:pPr>
      <w:r>
        <w:rPr>
          <w:lang w:val="de-DE"/>
        </w:rPr>
        <w:t xml:space="preserve">„Das Leben ist von allen Seiten in </w:t>
      </w:r>
      <w:proofErr w:type="spellStart"/>
      <w:r>
        <w:rPr>
          <w:lang w:val="de-DE"/>
        </w:rPr>
        <w:t>Dunkelheiten</w:t>
      </w:r>
      <w:proofErr w:type="spellEnd"/>
      <w:r>
        <w:rPr>
          <w:lang w:val="de-DE"/>
        </w:rPr>
        <w:t xml:space="preserve"> eingehüllt. Trotzdem handle ich, arbeite ich, fange ich neue Unternehmungen an, und bei all meinem Handeln, bei all meinem Denken setze ich diese Zukunft voraus, auf die zu rechnen mir nichts das Recht gibt. Mein Tun überschreitet in jeder Minute den gegenwärtigen Augenblick und geht in die Zukunft hinüber. Ich gebe meine Kraft aus, ohne zu fürchten, </w:t>
      </w:r>
      <w:proofErr w:type="spellStart"/>
      <w:r>
        <w:rPr>
          <w:lang w:val="de-DE"/>
        </w:rPr>
        <w:t>daß</w:t>
      </w:r>
      <w:proofErr w:type="spellEnd"/>
      <w:r>
        <w:rPr>
          <w:lang w:val="de-DE"/>
        </w:rPr>
        <w:t xml:space="preserve"> diese Aufgabe ein reiner Verlust sei.“ (200) </w:t>
      </w:r>
    </w:p>
    <w:p w:rsidR="00B4615A" w:rsidRDefault="00B4615A">
      <w:pPr>
        <w:rPr>
          <w:lang w:val="de-DE"/>
        </w:rPr>
      </w:pPr>
      <w:r>
        <w:rPr>
          <w:lang w:val="de-DE"/>
        </w:rPr>
        <w:t xml:space="preserve">„Mein Denken und Handeln schreiten vorwärts; meine Tätigkeit ordnet die Welt, gestaltet die Zukunft. Ich </w:t>
      </w:r>
      <w:proofErr w:type="spellStart"/>
      <w:r>
        <w:rPr>
          <w:lang w:val="de-DE"/>
        </w:rPr>
        <w:t>dünke</w:t>
      </w:r>
      <w:proofErr w:type="spellEnd"/>
      <w:r>
        <w:rPr>
          <w:lang w:val="de-DE"/>
        </w:rPr>
        <w:t xml:space="preserve"> mich der Herr der Unendlichkeit, weil meine Macht keiner festbestimmten Größe gleich ist; je mehr ich tue desto mehr darf ich hoffen. –“ (201) </w:t>
      </w:r>
    </w:p>
    <w:p w:rsidR="00B4615A" w:rsidRDefault="00B4615A">
      <w:pPr>
        <w:rPr>
          <w:lang w:val="de-DE"/>
        </w:rPr>
      </w:pPr>
      <w:r>
        <w:rPr>
          <w:lang w:val="de-DE"/>
        </w:rPr>
        <w:lastRenderedPageBreak/>
        <w:t xml:space="preserve">„Das beruht auf dem Grundgesetz des Lebens, das uns die Biologie erschlossen hat: </w:t>
      </w:r>
      <w:r w:rsidRPr="00B4615A">
        <w:rPr>
          <w:i/>
          <w:lang w:val="de-DE"/>
        </w:rPr>
        <w:t>Leben heißt nicht nur sich ernähren, sondern auch wirken und Frucht tragen</w:t>
      </w:r>
      <w:r>
        <w:rPr>
          <w:lang w:val="de-DE"/>
        </w:rPr>
        <w:t xml:space="preserve">. Leben heißt </w:t>
      </w:r>
      <w:proofErr w:type="spellStart"/>
      <w:r>
        <w:rPr>
          <w:lang w:val="de-DE"/>
        </w:rPr>
        <w:t>ebensosehr</w:t>
      </w:r>
      <w:proofErr w:type="spellEnd"/>
      <w:r>
        <w:rPr>
          <w:lang w:val="de-DE"/>
        </w:rPr>
        <w:t xml:space="preserve"> </w:t>
      </w:r>
      <w:r w:rsidRPr="00B4615A">
        <w:rPr>
          <w:i/>
          <w:lang w:val="de-DE"/>
        </w:rPr>
        <w:t>ausgeben</w:t>
      </w:r>
      <w:r>
        <w:rPr>
          <w:lang w:val="de-DE"/>
        </w:rPr>
        <w:t xml:space="preserve"> wie </w:t>
      </w:r>
      <w:r w:rsidRPr="00B4615A">
        <w:rPr>
          <w:i/>
          <w:lang w:val="de-DE"/>
        </w:rPr>
        <w:t>einnehmen</w:t>
      </w:r>
      <w:r>
        <w:rPr>
          <w:lang w:val="de-DE"/>
        </w:rPr>
        <w:t xml:space="preserve">.“ (272) </w:t>
      </w:r>
    </w:p>
    <w:p w:rsidR="00B4615A" w:rsidRDefault="00B4615A">
      <w:pPr>
        <w:rPr>
          <w:lang w:val="de-DE"/>
        </w:rPr>
      </w:pPr>
      <w:r>
        <w:rPr>
          <w:lang w:val="de-DE"/>
        </w:rPr>
        <w:t xml:space="preserve">„Leben heißt nicht rechnen [wie ein Geschäftsmann; F.E.], sondern </w:t>
      </w:r>
      <w:proofErr w:type="spellStart"/>
      <w:r>
        <w:rPr>
          <w:lang w:val="de-DE"/>
        </w:rPr>
        <w:t>han</w:t>
      </w:r>
      <w:proofErr w:type="spellEnd"/>
      <w:proofErr w:type="gramStart"/>
      <w:r>
        <w:rPr>
          <w:lang w:val="de-DE"/>
        </w:rPr>
        <w:t>-[</w:t>
      </w:r>
      <w:proofErr w:type="gramEnd"/>
      <w:r>
        <w:rPr>
          <w:lang w:val="de-DE"/>
        </w:rPr>
        <w:t>273]</w:t>
      </w:r>
      <w:proofErr w:type="spellStart"/>
      <w:r>
        <w:rPr>
          <w:lang w:val="de-DE"/>
        </w:rPr>
        <w:t>deln</w:t>
      </w:r>
      <w:proofErr w:type="spellEnd"/>
      <w:r>
        <w:rPr>
          <w:lang w:val="de-DE"/>
        </w:rPr>
        <w:t xml:space="preserve">. In jedem lebenden Wesen ist ein Kraftvorrat, ein </w:t>
      </w:r>
      <w:proofErr w:type="spellStart"/>
      <w:r>
        <w:rPr>
          <w:lang w:val="de-DE"/>
        </w:rPr>
        <w:t>Energieüberschuß</w:t>
      </w:r>
      <w:proofErr w:type="spellEnd"/>
      <w:r>
        <w:rPr>
          <w:lang w:val="de-DE"/>
        </w:rPr>
        <w:t xml:space="preserve">, der sich ausgeben will nicht </w:t>
      </w:r>
      <w:proofErr w:type="gramStart"/>
      <w:r>
        <w:rPr>
          <w:lang w:val="de-DE"/>
        </w:rPr>
        <w:t xml:space="preserve">um </w:t>
      </w:r>
      <w:r w:rsidRPr="00B4615A">
        <w:rPr>
          <w:i/>
          <w:lang w:val="de-DE"/>
        </w:rPr>
        <w:t>der begleitenden Lustgefühle</w:t>
      </w:r>
      <w:proofErr w:type="gramEnd"/>
      <w:r w:rsidRPr="00B4615A">
        <w:rPr>
          <w:i/>
          <w:lang w:val="de-DE"/>
        </w:rPr>
        <w:t xml:space="preserve"> willen</w:t>
      </w:r>
      <w:r>
        <w:rPr>
          <w:lang w:val="de-DE"/>
        </w:rPr>
        <w:t xml:space="preserve">, sondern </w:t>
      </w:r>
      <w:r w:rsidRPr="00B4615A">
        <w:rPr>
          <w:i/>
          <w:lang w:val="de-DE"/>
        </w:rPr>
        <w:t xml:space="preserve">weil er sich ausgeben </w:t>
      </w:r>
      <w:proofErr w:type="spellStart"/>
      <w:r w:rsidRPr="00B4615A">
        <w:rPr>
          <w:i/>
          <w:lang w:val="de-DE"/>
        </w:rPr>
        <w:t>muß</w:t>
      </w:r>
      <w:proofErr w:type="spellEnd"/>
      <w:r>
        <w:rPr>
          <w:lang w:val="de-DE"/>
        </w:rPr>
        <w:t xml:space="preserve">“ (273) </w:t>
      </w:r>
    </w:p>
    <w:p w:rsidR="00B4615A" w:rsidRDefault="00B4615A">
      <w:pPr>
        <w:rPr>
          <w:lang w:val="de-DE"/>
        </w:rPr>
      </w:pPr>
      <w:r>
        <w:rPr>
          <w:lang w:val="de-DE"/>
        </w:rPr>
        <w:t xml:space="preserve">„So kamen wir also zu unserer grundlegenden Formel: </w:t>
      </w:r>
      <w:r w:rsidRPr="00B4615A">
        <w:rPr>
          <w:i/>
          <w:lang w:val="de-DE"/>
        </w:rPr>
        <w:t>Pflicht</w:t>
      </w:r>
      <w:r>
        <w:rPr>
          <w:lang w:val="de-DE"/>
        </w:rPr>
        <w:t xml:space="preserve"> leitet sich aus </w:t>
      </w:r>
      <w:r w:rsidRPr="00B4615A">
        <w:rPr>
          <w:i/>
          <w:lang w:val="de-DE"/>
        </w:rPr>
        <w:t>Kraft</w:t>
      </w:r>
      <w:r>
        <w:rPr>
          <w:lang w:val="de-DE"/>
        </w:rPr>
        <w:t xml:space="preserve"> ab, die notwendig zur Tat drängt.“ (273) </w:t>
      </w:r>
    </w:p>
    <w:p w:rsidR="00B4615A" w:rsidRDefault="00B4615A">
      <w:pPr>
        <w:rPr>
          <w:lang w:val="de-DE"/>
        </w:rPr>
      </w:pPr>
      <w:r>
        <w:rPr>
          <w:lang w:val="de-DE"/>
        </w:rPr>
        <w:t xml:space="preserve">„Man hat wohl gesagt: arbeiten ist soviel wert wie beten; es ist mehr wert denn beten, ja, </w:t>
      </w:r>
      <w:bookmarkStart w:id="0" w:name="_GoBack"/>
      <w:bookmarkEnd w:id="0"/>
      <w:r>
        <w:rPr>
          <w:lang w:val="de-DE"/>
        </w:rPr>
        <w:t xml:space="preserve">die Arbeit ist sogar das wahre Gebet, die wahre menschliche Vorsehung. </w:t>
      </w:r>
      <w:proofErr w:type="spellStart"/>
      <w:r>
        <w:rPr>
          <w:lang w:val="de-DE"/>
        </w:rPr>
        <w:t>Laßt</w:t>
      </w:r>
      <w:proofErr w:type="spellEnd"/>
      <w:r>
        <w:rPr>
          <w:lang w:val="de-DE"/>
        </w:rPr>
        <w:t xml:space="preserve"> uns arbeiten anstatt zu beten.“ (277) </w:t>
      </w:r>
    </w:p>
    <w:p w:rsidR="007E69DF" w:rsidRPr="00BD775D" w:rsidRDefault="007E69DF">
      <w:pPr>
        <w:rPr>
          <w:lang w:val="de-DE"/>
        </w:rPr>
      </w:pPr>
    </w:p>
    <w:sectPr w:rsidR="007E69DF" w:rsidRPr="00BD775D" w:rsidSect="00395CD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775D"/>
    <w:rsid w:val="001231ED"/>
    <w:rsid w:val="00261EB6"/>
    <w:rsid w:val="00395CDE"/>
    <w:rsid w:val="0055526E"/>
    <w:rsid w:val="00635244"/>
    <w:rsid w:val="006E0AF6"/>
    <w:rsid w:val="007E69DF"/>
    <w:rsid w:val="00852EFD"/>
    <w:rsid w:val="00B4615A"/>
    <w:rsid w:val="00B66553"/>
    <w:rsid w:val="00BD775D"/>
    <w:rsid w:val="00C631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0882F2A"/>
  <w14:defaultImageDpi w14:val="32767"/>
  <w15:chartTrackingRefBased/>
  <w15:docId w15:val="{49F2CE19-CEF2-3748-BC8A-2D85D66F7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2</Pages>
  <Words>649</Words>
  <Characters>3703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5</cp:revision>
  <dcterms:created xsi:type="dcterms:W3CDTF">2019-12-23T14:00:00Z</dcterms:created>
  <dcterms:modified xsi:type="dcterms:W3CDTF">2019-12-24T13:31:00Z</dcterms:modified>
</cp:coreProperties>
</file>