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AD5D0" w14:textId="77777777" w:rsidR="006A41F3" w:rsidRPr="0084360F" w:rsidRDefault="0084360F">
      <w:pPr>
        <w:rPr>
          <w:b/>
          <w:lang w:val="en-CA"/>
        </w:rPr>
      </w:pPr>
      <w:r w:rsidRPr="0084360F">
        <w:rPr>
          <w:b/>
          <w:lang w:val="en-CA"/>
        </w:rPr>
        <w:t xml:space="preserve">David Graeber: Bullshit Jobs. New York: Simon and Schuster, 2018. </w:t>
      </w:r>
    </w:p>
    <w:p w14:paraId="19497D7B" w14:textId="77777777" w:rsidR="0084360F" w:rsidRDefault="0084360F">
      <w:pPr>
        <w:rPr>
          <w:lang w:val="en-CA"/>
        </w:rPr>
      </w:pPr>
    </w:p>
    <w:p w14:paraId="335FA742" w14:textId="77777777" w:rsidR="0084360F" w:rsidRDefault="0084360F">
      <w:pPr>
        <w:rPr>
          <w:lang w:val="en-CA"/>
        </w:rPr>
      </w:pPr>
      <w:r>
        <w:rPr>
          <w:lang w:val="en-CA"/>
        </w:rPr>
        <w:t>“</w:t>
      </w:r>
      <w:proofErr w:type="spellStart"/>
      <w:r>
        <w:rPr>
          <w:lang w:val="en-CA"/>
        </w:rPr>
        <w:t>Groos’s</w:t>
      </w:r>
      <w:proofErr w:type="spellEnd"/>
      <w:r>
        <w:rPr>
          <w:lang w:val="en-CA"/>
        </w:rPr>
        <w:t xml:space="preserve"> findings—which have since been confirmed by a century of experimental evidence—suggested maybe there was something much simpler behind what Nietzsche called the ‘will to power.’ Children come to understand that they exist, that they are discrete entities separate from the world around them, largely by coming to understand that ‘they’ are the thing which just caused something to happen—the proof of which is the fact that they can make it happen again. Crucially, too, this realization is, from the very beginning, marked with a species of delight that remains the fundamental background of all subsequent human experience.” (83) </w:t>
      </w:r>
    </w:p>
    <w:p w14:paraId="77A06511" w14:textId="77777777" w:rsidR="0084360F" w:rsidRDefault="0084360F">
      <w:pPr>
        <w:rPr>
          <w:lang w:val="en-CA"/>
        </w:rPr>
      </w:pPr>
      <w:r>
        <w:rPr>
          <w:lang w:val="en-CA"/>
        </w:rPr>
        <w:t xml:space="preserve">“It’s not just an assault on the person’s sense of self-importance but also a direct attack on the very foundations of the sense that one even </w:t>
      </w:r>
      <w:r w:rsidRPr="0084360F">
        <w:rPr>
          <w:i/>
          <w:lang w:val="en-CA"/>
        </w:rPr>
        <w:t>is</w:t>
      </w:r>
      <w:r>
        <w:rPr>
          <w:lang w:val="en-CA"/>
        </w:rPr>
        <w:t xml:space="preserve"> a self. A human being unable to have a meaningful impact on the world ceases to exist.” (84) </w:t>
      </w:r>
    </w:p>
    <w:p w14:paraId="5F523210" w14:textId="518C1DBF" w:rsidR="00DD40BC" w:rsidRDefault="00DD40BC">
      <w:pPr>
        <w:rPr>
          <w:lang w:val="en-CA"/>
        </w:rPr>
      </w:pPr>
      <w:r>
        <w:rPr>
          <w:lang w:val="en-CA"/>
        </w:rPr>
        <w:t>“Why not start shutting down the global work machine? If nothing else, it would probably be the most effective thing we could to</w:t>
      </w:r>
      <w:r w:rsidR="008A5B1D">
        <w:rPr>
          <w:lang w:val="en-CA"/>
        </w:rPr>
        <w:t xml:space="preserve"> </w:t>
      </w:r>
      <w:r>
        <w:rPr>
          <w:lang w:val="en-CA"/>
        </w:rPr>
        <w:t xml:space="preserve">put a break on global warming.” </w:t>
      </w:r>
      <w:r w:rsidR="004F6AFF">
        <w:rPr>
          <w:lang w:val="en-CA"/>
        </w:rPr>
        <w:t>(?)</w:t>
      </w:r>
    </w:p>
    <w:p w14:paraId="075DF9B0" w14:textId="181C99AA" w:rsidR="008A5B1D" w:rsidRDefault="008A5B1D">
      <w:pPr>
        <w:rPr>
          <w:lang w:val="en-CA"/>
        </w:rPr>
      </w:pPr>
      <w:r>
        <w:rPr>
          <w:lang w:val="en-CA"/>
        </w:rPr>
        <w:t xml:space="preserve">“Deny humans this sense of agency, and they are nothing.” (102) </w:t>
      </w:r>
    </w:p>
    <w:p w14:paraId="1C3FC1C9" w14:textId="42CD14DA" w:rsidR="008A5B1D" w:rsidRDefault="008A5B1D">
      <w:pPr>
        <w:rPr>
          <w:lang w:val="en-CA"/>
        </w:rPr>
      </w:pPr>
      <w:r>
        <w:rPr>
          <w:lang w:val="en-CA"/>
        </w:rPr>
        <w:t xml:space="preserve">“And even Calvin feels obliged to pretend to be overworked, just as a reciprocal gesture of appreciation and respect.” (110) </w:t>
      </w:r>
      <w:bookmarkStart w:id="0" w:name="_GoBack"/>
      <w:bookmarkEnd w:id="0"/>
    </w:p>
    <w:p w14:paraId="6F577770" w14:textId="77777777" w:rsidR="00DD40BC" w:rsidRDefault="00DD40BC">
      <w:pPr>
        <w:rPr>
          <w:lang w:val="en-CA"/>
        </w:rPr>
      </w:pPr>
      <w:r>
        <w:rPr>
          <w:lang w:val="en-CA"/>
        </w:rPr>
        <w:t>“Nowadays, if one speaks of ‘wealth producers,’ people will automatically assume one is referring not to workers but to capitalists. […] It seems to me that the main reason lies in a flaw in the original labor theory of value itself. This was its focus on ‘production’—a concept which, as earlier noted, is basically theological, and bears in it a profound patriarchal bias. Even in the Middle Ages, the Christian God was seen as a craftsman and artificer, and human work</w:t>
      </w:r>
      <w:r w:rsidR="004F6AFF">
        <w:rPr>
          <w:lang w:val="en-CA"/>
        </w:rPr>
        <w:t xml:space="preserve">—which was always conceived primarily as male work—as a matter of making and building things, or perhaps coaxing them from the soil, while for women ‘labor’ was seen primarily and emblematically as a matter of producing babies.” (234) </w:t>
      </w:r>
    </w:p>
    <w:p w14:paraId="098DE58C" w14:textId="75749D84" w:rsidR="00E2332B" w:rsidRDefault="00E2332B">
      <w:pPr>
        <w:rPr>
          <w:lang w:val="en-CA"/>
        </w:rPr>
      </w:pPr>
      <w:r>
        <w:rPr>
          <w:lang w:val="en-CA"/>
        </w:rPr>
        <w:t xml:space="preserve">“What tube workers actually do, then, is something much closer to what feminists have termed ‘caring labor.’ It has more in common with a nurse’s work than a </w:t>
      </w:r>
      <w:proofErr w:type="gramStart"/>
      <w:r>
        <w:rPr>
          <w:lang w:val="en-CA"/>
        </w:rPr>
        <w:t>bricklayer’s</w:t>
      </w:r>
      <w:proofErr w:type="gramEnd"/>
      <w:r>
        <w:rPr>
          <w:lang w:val="en-CA"/>
        </w:rPr>
        <w:t>. It’s just that, in the same way as women’s unpaid caring labor is made to disappear from our accounts of ‘the economy,’ so are the caring aspects of other working-class jobs made to disappear as well.” (236)</w:t>
      </w:r>
    </w:p>
    <w:p w14:paraId="15CBB61C" w14:textId="1756CD6E" w:rsidR="00E2332B" w:rsidRDefault="00E2332B">
      <w:pPr>
        <w:rPr>
          <w:lang w:val="en-CA"/>
        </w:rPr>
      </w:pPr>
      <w:proofErr w:type="gramStart"/>
      <w:r>
        <w:rPr>
          <w:lang w:val="en-CA"/>
        </w:rPr>
        <w:t>“”Caring</w:t>
      </w:r>
      <w:proofErr w:type="gramEnd"/>
      <w:r>
        <w:rPr>
          <w:lang w:val="en-CA"/>
        </w:rPr>
        <w:t xml:space="preserve"> labor’ is generally seen as work directed at other people, and it always involves a certain labor of interpretation, empathy, and understanding. To some degree, one might argue that this is not really work at [237] all, it’s just life” (236-237)</w:t>
      </w:r>
    </w:p>
    <w:p w14:paraId="7813A8A9" w14:textId="4702FFFC" w:rsidR="00E2332B" w:rsidRDefault="00E2332B">
      <w:pPr>
        <w:rPr>
          <w:lang w:val="en-CA"/>
        </w:rPr>
      </w:pPr>
      <w:r>
        <w:rPr>
          <w:lang w:val="en-CA"/>
        </w:rPr>
        <w:t xml:space="preserve">Buckminster Fuller: “We keep inventing jobs because of this false idea that everyone has to be employed at some sort of drudgery because, according to Malthusian Darwinian theory, he must justify his right to exist.” (239) </w:t>
      </w:r>
    </w:p>
    <w:p w14:paraId="592349D3" w14:textId="4E6DF7F7" w:rsidR="00E2332B" w:rsidRDefault="00E2332B">
      <w:pPr>
        <w:rPr>
          <w:lang w:val="en-CA"/>
        </w:rPr>
      </w:pPr>
      <w:r>
        <w:rPr>
          <w:lang w:val="en-CA"/>
        </w:rPr>
        <w:t xml:space="preserve">“The obvious answer is to fall back on the old idea that work forms character; and this is precisely what seems to have happened. One could call it a revival of Puritanism, but as we’ve seen this idea goes much further back: to a fusion of the Christian doctrine of the curse of Adam with the North European notion that paid labor under a master’s discipline is the only way to become a genuine adult. This history made it very easy to encourage workers to see their work not so much as wealth-creation, or helping others, or at least not primarily so, but as self-abnegation, a kind of secular hair-shirt, a sacrifice of joy and pleasure that allows us to become an adult worthy of our consumerist toys.” (240) </w:t>
      </w:r>
    </w:p>
    <w:p w14:paraId="6BCEA442" w14:textId="481AB964" w:rsidR="0083437D" w:rsidRDefault="0083437D">
      <w:pPr>
        <w:rPr>
          <w:lang w:val="en-CA"/>
        </w:rPr>
      </w:pPr>
      <w:r>
        <w:rPr>
          <w:lang w:val="en-CA"/>
        </w:rPr>
        <w:lastRenderedPageBreak/>
        <w:t xml:space="preserve">“Combined with advances in material science, they are ushering in an age where a very large proportion of the most dreary and tiresome mechanical tasks can indeed be eliminated.” (257) </w:t>
      </w:r>
    </w:p>
    <w:p w14:paraId="44471B47" w14:textId="3E89B399" w:rsidR="0083437D" w:rsidRPr="0084360F" w:rsidRDefault="0083437D">
      <w:pPr>
        <w:rPr>
          <w:lang w:val="en-CA"/>
        </w:rPr>
      </w:pPr>
      <w:r>
        <w:rPr>
          <w:lang w:val="en-CA"/>
        </w:rPr>
        <w:t xml:space="preserve">“As Karl Marx once pointed out: prior to the industrial revolution, it never seems to have occurred to anyone to write a book asking what conditions would create the most overall wealth. […] Human life is a process by which we, as humans, create one another; even the most extreme individualists only become individuals through the care and support of their fellows; and ‘the economy’ is ultimately just the way we provide ourselves with the necessary material provisions with which to do so.” (267) </w:t>
      </w:r>
    </w:p>
    <w:sectPr w:rsidR="0083437D" w:rsidRPr="0084360F"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60F"/>
    <w:rsid w:val="001231ED"/>
    <w:rsid w:val="00395CDE"/>
    <w:rsid w:val="004F6AFF"/>
    <w:rsid w:val="0055526E"/>
    <w:rsid w:val="00635244"/>
    <w:rsid w:val="006E0AF6"/>
    <w:rsid w:val="0083437D"/>
    <w:rsid w:val="0084360F"/>
    <w:rsid w:val="008A5B1D"/>
    <w:rsid w:val="00DD40BC"/>
    <w:rsid w:val="00E23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7A1FCC"/>
  <w14:defaultImageDpi w14:val="32767"/>
  <w15:chartTrackingRefBased/>
  <w15:docId w15:val="{5D1D77BC-E02E-AD4B-95BF-69E58B6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2020-10-21T12:30:00Z</dcterms:created>
  <dcterms:modified xsi:type="dcterms:W3CDTF">2020-10-22T12:05:00Z</dcterms:modified>
</cp:coreProperties>
</file>