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827513" w:rsidRDefault="005922DD">
      <w:pPr>
        <w:rPr>
          <w:b/>
          <w:lang w:val="de-DE"/>
        </w:rPr>
      </w:pPr>
      <w:bookmarkStart w:id="0" w:name="_GoBack"/>
      <w:proofErr w:type="spellStart"/>
      <w:r w:rsidRPr="00827513">
        <w:rPr>
          <w:b/>
          <w:lang w:val="de-DE"/>
        </w:rPr>
        <w:t>Shaoping</w:t>
      </w:r>
      <w:proofErr w:type="spellEnd"/>
      <w:r w:rsidRPr="00827513">
        <w:rPr>
          <w:b/>
          <w:lang w:val="de-DE"/>
        </w:rPr>
        <w:t xml:space="preserve"> </w:t>
      </w:r>
      <w:proofErr w:type="spellStart"/>
      <w:r w:rsidRPr="00827513">
        <w:rPr>
          <w:b/>
          <w:lang w:val="de-DE"/>
        </w:rPr>
        <w:t>Gan</w:t>
      </w:r>
      <w:proofErr w:type="spellEnd"/>
      <w:r w:rsidRPr="00827513">
        <w:rPr>
          <w:b/>
          <w:lang w:val="de-DE"/>
        </w:rPr>
        <w:t xml:space="preserve">: Die chinesische Philosophie. Die wichtigsten Philosophen, Werke, </w:t>
      </w:r>
      <w:proofErr w:type="spellStart"/>
      <w:r w:rsidRPr="00827513">
        <w:rPr>
          <w:b/>
          <w:lang w:val="de-DE"/>
        </w:rPr>
        <w:t xml:space="preserve">Schulen und </w:t>
      </w:r>
      <w:proofErr w:type="spellEnd"/>
      <w:r w:rsidRPr="00827513">
        <w:rPr>
          <w:b/>
          <w:lang w:val="de-DE"/>
        </w:rPr>
        <w:t>Begriffe. Darmstadt: Wissenschaftliche Buchgesellschaft, 1997.</w:t>
      </w:r>
    </w:p>
    <w:bookmarkEnd w:id="0"/>
    <w:p w:rsidR="005922DD" w:rsidRDefault="005922DD">
      <w:pPr>
        <w:rPr>
          <w:lang w:val="de-DE"/>
        </w:rPr>
      </w:pPr>
    </w:p>
    <w:p w:rsidR="00827513" w:rsidRDefault="00827513">
      <w:pPr>
        <w:rPr>
          <w:lang w:val="de-DE"/>
        </w:rPr>
      </w:pPr>
      <w:r>
        <w:rPr>
          <w:lang w:val="de-DE"/>
        </w:rPr>
        <w:t xml:space="preserve">Wu Wei = Nicht-Eingreifen </w:t>
      </w:r>
    </w:p>
    <w:p w:rsidR="00827513" w:rsidRDefault="00827513">
      <w:pPr>
        <w:rPr>
          <w:lang w:val="de-DE"/>
        </w:rPr>
      </w:pPr>
    </w:p>
    <w:p w:rsidR="005922DD" w:rsidRDefault="005922DD">
      <w:pPr>
        <w:rPr>
          <w:lang w:val="de-DE"/>
        </w:rPr>
      </w:pPr>
      <w:r>
        <w:rPr>
          <w:lang w:val="de-DE"/>
        </w:rPr>
        <w:t xml:space="preserve">„Das Tao ist also das in sich selber ruhende Unbedingte und zugleich das Maß, nach dem sich alles richtet. Wenn der Mensch dem Tao folgt, dann versteht er es, immer still zu bleiben, nicht zu wirken bzw. nicht einzugreifen. Die Lehre [14] des </w:t>
      </w:r>
      <w:proofErr w:type="spellStart"/>
      <w:r>
        <w:rPr>
          <w:lang w:val="de-DE"/>
        </w:rPr>
        <w:t>Laotse</w:t>
      </w:r>
      <w:proofErr w:type="spellEnd"/>
      <w:r>
        <w:rPr>
          <w:lang w:val="de-DE"/>
        </w:rPr>
        <w:t xml:space="preserve"> zielt darauf, zum Weg ursprünglicher Natur und damit zu dauerndem Leben heimzukehren. Als Hindernisse sind zu verwerfen: Eigensucht, Gewinnstreben, Bildung, Kunst und Kultur.“ (13-14) </w:t>
      </w:r>
    </w:p>
    <w:p w:rsidR="005922DD" w:rsidRDefault="005922DD">
      <w:pPr>
        <w:rPr>
          <w:lang w:val="de-DE"/>
        </w:rPr>
      </w:pPr>
      <w:r>
        <w:rPr>
          <w:lang w:val="de-DE"/>
        </w:rPr>
        <w:t xml:space="preserve">„Vertrauenswürdigkeit und Aufrichtigkeit sind nicht nur die Himmels-Tugend, sondern auch das höchste moralische Ideal, dem jeder nachstreben soll. Der Himmel ist vertrauenswürdig und aufrichtig, der Mensch soll auch so sein. Um diesen Zweck zu erreichen, </w:t>
      </w:r>
      <w:proofErr w:type="spellStart"/>
      <w:r>
        <w:rPr>
          <w:lang w:val="de-DE"/>
        </w:rPr>
        <w:t>muß</w:t>
      </w:r>
      <w:proofErr w:type="spellEnd"/>
      <w:r>
        <w:rPr>
          <w:lang w:val="de-DE"/>
        </w:rPr>
        <w:t xml:space="preserve"> man immer ehrerbietig sein, sich selbst beherrschen und Selbstsucht überwinden. Nur so kann man in der Tugend der Vertrauenswürdigkeit und Aufrichtigkeit mit dem Himmel übereinstimmen.“ (41) </w:t>
      </w:r>
    </w:p>
    <w:p w:rsidR="005922DD" w:rsidRDefault="00827513">
      <w:pPr>
        <w:rPr>
          <w:lang w:val="de-DE"/>
        </w:rPr>
      </w:pPr>
      <w:r>
        <w:rPr>
          <w:lang w:val="de-DE"/>
        </w:rPr>
        <w:t xml:space="preserve">„Zusammenfassend gesagt, besteht der Leitgedanke des Taoismus darin, </w:t>
      </w:r>
      <w:proofErr w:type="spellStart"/>
      <w:r>
        <w:rPr>
          <w:lang w:val="de-DE"/>
        </w:rPr>
        <w:t>daß</w:t>
      </w:r>
      <w:proofErr w:type="spellEnd"/>
      <w:r>
        <w:rPr>
          <w:lang w:val="de-DE"/>
        </w:rPr>
        <w:t xml:space="preserve"> der vollkommenste Zustand aller Dinge ihr natürlicher Zustand ist, der sich durch Leerheit und Stille auszeichnet […]. Wenn sich alles in einem natürlichen Zustand befindet, bedeutet das dann, </w:t>
      </w:r>
      <w:proofErr w:type="spellStart"/>
      <w:r>
        <w:rPr>
          <w:lang w:val="de-DE"/>
        </w:rPr>
        <w:t>daß</w:t>
      </w:r>
      <w:proofErr w:type="spellEnd"/>
      <w:r>
        <w:rPr>
          <w:lang w:val="de-DE"/>
        </w:rPr>
        <w:t xml:space="preserve"> ‚jedes zu seinem Wurzelgrund zurückkehrt‘ […]. Das heißt auch: Jedes kehrt heim zu seiner angeborenen Eigenschaft und entspricht ganz dem Tao. Ein solcher natürlicher Zustand besagt, </w:t>
      </w:r>
      <w:proofErr w:type="spellStart"/>
      <w:r>
        <w:rPr>
          <w:lang w:val="de-DE"/>
        </w:rPr>
        <w:t>daß</w:t>
      </w:r>
      <w:proofErr w:type="spellEnd"/>
      <w:r>
        <w:rPr>
          <w:lang w:val="de-DE"/>
        </w:rPr>
        <w:t xml:space="preserve"> die eigene Wirkungskraft jedes Dinges mit der Wirkungskraft von Himmel und Erde eins ist.“ (75) </w:t>
      </w:r>
    </w:p>
    <w:p w:rsidR="00827513" w:rsidRDefault="00827513">
      <w:pPr>
        <w:rPr>
          <w:lang w:val="de-DE"/>
        </w:rPr>
      </w:pPr>
      <w:r>
        <w:rPr>
          <w:lang w:val="de-DE"/>
        </w:rPr>
        <w:t xml:space="preserve">„Der heilige Mensch, der sich über das Tao des Himmels im </w:t>
      </w:r>
      <w:proofErr w:type="gramStart"/>
      <w:r>
        <w:rPr>
          <w:lang w:val="de-DE"/>
        </w:rPr>
        <w:t>klaren</w:t>
      </w:r>
      <w:proofErr w:type="gramEnd"/>
      <w:r>
        <w:rPr>
          <w:lang w:val="de-DE"/>
        </w:rPr>
        <w:t xml:space="preserve"> ist, ist laut </w:t>
      </w:r>
      <w:proofErr w:type="spellStart"/>
      <w:r>
        <w:rPr>
          <w:lang w:val="de-DE"/>
        </w:rPr>
        <w:t>Laotse</w:t>
      </w:r>
      <w:proofErr w:type="spellEnd"/>
      <w:r>
        <w:rPr>
          <w:lang w:val="de-DE"/>
        </w:rPr>
        <w:t xml:space="preserve"> nie selbstsüchtig und deshalb immer ohne Begierde. Er wirkt durch Nicht-Eingreifen und versucht immer, sich unten zu halten, sich selbst zurückzuziehen, verborgen zu bleiben und namenlos zu sein.“ (76)</w:t>
      </w:r>
    </w:p>
    <w:p w:rsidR="00827513" w:rsidRPr="005922DD" w:rsidRDefault="00827513">
      <w:pPr>
        <w:rPr>
          <w:lang w:val="de-DE"/>
        </w:rPr>
      </w:pPr>
      <w:r>
        <w:rPr>
          <w:lang w:val="de-DE"/>
        </w:rPr>
        <w:t xml:space="preserve">„Dieses [das höchste Glück; F.E.] vom Taoismus befürwortete Glück ist nur durch intensive Geistes- und Charaktervervollkommnung zu erreichen. Dadurch kann man einen Zustand erreichen, </w:t>
      </w:r>
      <w:proofErr w:type="spellStart"/>
      <w:r>
        <w:rPr>
          <w:lang w:val="de-DE"/>
        </w:rPr>
        <w:t>in dem</w:t>
      </w:r>
      <w:proofErr w:type="spellEnd"/>
      <w:r>
        <w:rPr>
          <w:lang w:val="de-DE"/>
        </w:rPr>
        <w:t xml:space="preserve"> man nicht wirken bzw. nicht eingreifen will. Der geistige Zustand von Nicht-Ein</w:t>
      </w:r>
      <w:proofErr w:type="gramStart"/>
      <w:r>
        <w:rPr>
          <w:lang w:val="de-DE"/>
        </w:rPr>
        <w:t>-[</w:t>
      </w:r>
      <w:proofErr w:type="gramEnd"/>
      <w:r>
        <w:rPr>
          <w:lang w:val="de-DE"/>
        </w:rPr>
        <w:t xml:space="preserve">100]greifen kann also alle Besorgnisse und Ängste ausschließen.“ (99-100) </w:t>
      </w:r>
    </w:p>
    <w:sectPr w:rsidR="00827513" w:rsidRPr="005922DD"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2DD"/>
    <w:rsid w:val="001231ED"/>
    <w:rsid w:val="00395CDE"/>
    <w:rsid w:val="0055526E"/>
    <w:rsid w:val="005922DD"/>
    <w:rsid w:val="00635244"/>
    <w:rsid w:val="006E0AF6"/>
    <w:rsid w:val="00827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D32F192F-7E84-2442-A061-3197A79D8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2019-06-24T16:25:00Z</dcterms:created>
  <dcterms:modified xsi:type="dcterms:W3CDTF">2019-06-24T16:44:00Z</dcterms:modified>
</cp:coreProperties>
</file>