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293D52" w:rsidRDefault="004E650C">
      <w:pPr>
        <w:rPr>
          <w:b/>
          <w:lang w:val="de-DE"/>
        </w:rPr>
      </w:pPr>
      <w:r w:rsidRPr="00293D52">
        <w:rPr>
          <w:b/>
          <w:lang w:val="de-DE"/>
        </w:rPr>
        <w:t xml:space="preserve">Kurt </w:t>
      </w:r>
      <w:proofErr w:type="spellStart"/>
      <w:r w:rsidRPr="00293D52">
        <w:rPr>
          <w:b/>
          <w:lang w:val="de-DE"/>
        </w:rPr>
        <w:t>Flasch</w:t>
      </w:r>
      <w:proofErr w:type="spellEnd"/>
      <w:r w:rsidRPr="00293D52">
        <w:rPr>
          <w:b/>
          <w:lang w:val="de-DE"/>
        </w:rPr>
        <w:t xml:space="preserve">: Kampfplätze der Philosophie. Große Kontroversen von Augustin bis Voltaire. Frankfurt am Main: Klostermann, 2008. </w:t>
      </w:r>
    </w:p>
    <w:p w:rsidR="004E650C" w:rsidRDefault="004E650C">
      <w:pPr>
        <w:rPr>
          <w:lang w:val="de-DE"/>
        </w:rPr>
      </w:pPr>
    </w:p>
    <w:p w:rsidR="004E650C" w:rsidRDefault="004E650C">
      <w:pPr>
        <w:rPr>
          <w:lang w:val="de-DE"/>
        </w:rPr>
      </w:pPr>
      <w:r>
        <w:rPr>
          <w:lang w:val="de-DE"/>
        </w:rPr>
        <w:t xml:space="preserve">IX. Überliefern oder Forschen. Traditionalisten gegen </w:t>
      </w:r>
      <w:proofErr w:type="spellStart"/>
      <w:r>
        <w:rPr>
          <w:lang w:val="de-DE"/>
        </w:rPr>
        <w:t>Abälard</w:t>
      </w:r>
      <w:proofErr w:type="spellEnd"/>
      <w:r>
        <w:rPr>
          <w:lang w:val="de-DE"/>
        </w:rPr>
        <w:t>, 125-139.</w:t>
      </w:r>
    </w:p>
    <w:p w:rsidR="004E650C" w:rsidRDefault="004E650C">
      <w:pPr>
        <w:rPr>
          <w:lang w:val="de-DE"/>
        </w:rPr>
      </w:pPr>
    </w:p>
    <w:p w:rsidR="004E650C" w:rsidRDefault="00293D52">
      <w:pPr>
        <w:rPr>
          <w:lang w:val="de-DE"/>
        </w:rPr>
      </w:pPr>
      <w:r>
        <w:rPr>
          <w:lang w:val="de-DE"/>
        </w:rPr>
        <w:t>„Seine Ideen waren von großer Originalität“ (129)</w:t>
      </w:r>
    </w:p>
    <w:p w:rsidR="00293D52" w:rsidRDefault="00293D52">
      <w:pPr>
        <w:rPr>
          <w:lang w:val="de-DE"/>
        </w:rPr>
      </w:pPr>
      <w:r>
        <w:rPr>
          <w:lang w:val="de-DE"/>
        </w:rPr>
        <w:t xml:space="preserve">„wir finden ihn in rastloser Tätigkeit, denn die Wissenschaft war ihm nicht mehr das stehende Bild der göttlich gegebenen Ordnung, nicht mehr die meditative Aneignung der autoritativ verbürgten Auslegungen, sondern eine bewegte Ganzheit menschlicher Sätze, die durch Zweifel und Debatten ständig zu verbessern sind.“ (130) </w:t>
      </w:r>
    </w:p>
    <w:p w:rsidR="00293D52" w:rsidRDefault="00293D52">
      <w:pPr>
        <w:rPr>
          <w:lang w:val="de-DE"/>
        </w:rPr>
      </w:pPr>
      <w:r>
        <w:rPr>
          <w:lang w:val="de-DE"/>
        </w:rPr>
        <w:t>„Er handelte sich die höhnischen Angriffe Bernhards ein, weil er das Wort ‚Theologie‘ prägte – eine Neuerung, [131]</w:t>
      </w:r>
      <w:r w:rsidR="00D070ED">
        <w:rPr>
          <w:lang w:val="de-DE"/>
        </w:rPr>
        <w:t xml:space="preserve"> die dem traditionalistischen Wissenskonzept Bernhards zuwiderlief.“ (130-131)</w:t>
      </w:r>
    </w:p>
    <w:p w:rsidR="00C93CC3" w:rsidRDefault="00C93CC3">
      <w:pPr>
        <w:rPr>
          <w:lang w:val="de-DE"/>
        </w:rPr>
      </w:pPr>
      <w:r>
        <w:rPr>
          <w:lang w:val="de-DE"/>
        </w:rPr>
        <w:t xml:space="preserve">„‘Er lehrt Neues; er schreibt Neues‘, rief einer seiner Gegner [Wilhelm von St. Thierry] anklagend aus“ (132) </w:t>
      </w:r>
    </w:p>
    <w:p w:rsidR="00C93CC3" w:rsidRPr="004E650C" w:rsidRDefault="00C93CC3">
      <w:pPr>
        <w:rPr>
          <w:lang w:val="de-DE"/>
        </w:rPr>
      </w:pPr>
      <w:r>
        <w:rPr>
          <w:lang w:val="de-DE"/>
        </w:rPr>
        <w:t xml:space="preserve">„‘Seine Bücher überqueren die Meere, übersteigen die Alpen. Und seine neuen Ansichten über den Glauben, seine neuen Dogmen verbreiten sich über Provinzen und Königreiche.‘ </w:t>
      </w:r>
      <w:r>
        <w:rPr>
          <w:lang w:val="de-DE"/>
        </w:rPr>
        <w:t>[Wilhelm von St. Thierry]</w:t>
      </w:r>
      <w:r>
        <w:rPr>
          <w:lang w:val="de-DE"/>
        </w:rPr>
        <w:t>“ (132)</w:t>
      </w:r>
      <w:bookmarkStart w:id="0" w:name="_GoBack"/>
      <w:bookmarkEnd w:id="0"/>
    </w:p>
    <w:sectPr w:rsidR="00C93CC3" w:rsidRPr="004E650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50C"/>
    <w:rsid w:val="001231ED"/>
    <w:rsid w:val="00293D52"/>
    <w:rsid w:val="00395CDE"/>
    <w:rsid w:val="004E650C"/>
    <w:rsid w:val="0055526E"/>
    <w:rsid w:val="00635244"/>
    <w:rsid w:val="006E0AF6"/>
    <w:rsid w:val="00C93CC3"/>
    <w:rsid w:val="00D07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407DDE6C-2692-FF48-99B3-F8AD25E1F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2019-06-09T12:19:00Z</dcterms:created>
  <dcterms:modified xsi:type="dcterms:W3CDTF">2019-06-09T12:38:00Z</dcterms:modified>
</cp:coreProperties>
</file>