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41F3" w:rsidRPr="00581285" w:rsidRDefault="00340399">
      <w:pPr>
        <w:rPr>
          <w:b/>
          <w:lang w:val="de-DE"/>
        </w:rPr>
      </w:pPr>
      <w:r w:rsidRPr="00581285">
        <w:rPr>
          <w:b/>
          <w:lang w:val="de-DE"/>
        </w:rPr>
        <w:t xml:space="preserve">Werner Conze: Arbeit, </w:t>
      </w:r>
      <w:r w:rsidR="00581285" w:rsidRPr="00581285">
        <w:rPr>
          <w:b/>
          <w:lang w:val="de-DE"/>
        </w:rPr>
        <w:t>in: Otto Brunner, Werner Conze, Reinhard Koselleck (</w:t>
      </w:r>
      <w:proofErr w:type="spellStart"/>
      <w:r w:rsidR="00581285" w:rsidRPr="00581285">
        <w:rPr>
          <w:b/>
          <w:lang w:val="de-DE"/>
        </w:rPr>
        <w:t>Hg</w:t>
      </w:r>
      <w:proofErr w:type="spellEnd"/>
      <w:r w:rsidR="00581285" w:rsidRPr="00581285">
        <w:rPr>
          <w:b/>
          <w:lang w:val="de-DE"/>
        </w:rPr>
        <w:t xml:space="preserve">.): </w:t>
      </w:r>
      <w:proofErr w:type="spellStart"/>
      <w:r w:rsidR="00581285" w:rsidRPr="00581285">
        <w:rPr>
          <w:b/>
          <w:lang w:val="de-DE"/>
        </w:rPr>
        <w:t>Geschichtiche</w:t>
      </w:r>
      <w:proofErr w:type="spellEnd"/>
      <w:r w:rsidR="00581285" w:rsidRPr="00581285">
        <w:rPr>
          <w:b/>
          <w:lang w:val="de-DE"/>
        </w:rPr>
        <w:t xml:space="preserve"> Grundbegriffe. Historisches Lexikon zur politisch-sozialen Sprache in Deutschland. Band 1. Stuttgart: Klett, 1974, </w:t>
      </w:r>
      <w:r w:rsidRPr="00581285">
        <w:rPr>
          <w:b/>
          <w:lang w:val="de-DE"/>
        </w:rPr>
        <w:t>154-</w:t>
      </w:r>
      <w:r w:rsidR="00581285" w:rsidRPr="00581285">
        <w:rPr>
          <w:b/>
          <w:lang w:val="de-DE"/>
        </w:rPr>
        <w:t>215.</w:t>
      </w:r>
    </w:p>
    <w:p w:rsidR="00340399" w:rsidRDefault="00340399">
      <w:pPr>
        <w:rPr>
          <w:lang w:val="de-DE"/>
        </w:rPr>
      </w:pPr>
    </w:p>
    <w:p w:rsidR="00340399" w:rsidRDefault="00340399">
      <w:pPr>
        <w:rPr>
          <w:lang w:val="de-DE"/>
        </w:rPr>
      </w:pPr>
      <w:r>
        <w:rPr>
          <w:lang w:val="de-DE"/>
        </w:rPr>
        <w:t>„‘</w:t>
      </w:r>
      <w:r w:rsidRPr="00340399">
        <w:rPr>
          <w:i/>
          <w:lang w:val="de-DE"/>
        </w:rPr>
        <w:t xml:space="preserve">Arbeit‘, </w:t>
      </w:r>
      <w:proofErr w:type="gramStart"/>
      <w:r w:rsidRPr="00340399">
        <w:rPr>
          <w:i/>
          <w:lang w:val="de-DE"/>
        </w:rPr>
        <w:t>das</w:t>
      </w:r>
      <w:proofErr w:type="gramEnd"/>
      <w:r w:rsidRPr="00340399">
        <w:rPr>
          <w:i/>
          <w:lang w:val="de-DE"/>
        </w:rPr>
        <w:t xml:space="preserve"> </w:t>
      </w:r>
      <w:proofErr w:type="spellStart"/>
      <w:r w:rsidRPr="00340399">
        <w:rPr>
          <w:i/>
          <w:lang w:val="de-DE"/>
        </w:rPr>
        <w:t>bewußte</w:t>
      </w:r>
      <w:proofErr w:type="spellEnd"/>
      <w:r w:rsidRPr="00340399">
        <w:rPr>
          <w:i/>
          <w:lang w:val="de-DE"/>
        </w:rPr>
        <w:t xml:space="preserve"> Handeln zur Befriedigung von Bedürfnissen, darüber hinaus als Teil der Daseinserfüllung des Menschen</w:t>
      </w:r>
      <w:r w:rsidR="006046D2">
        <w:rPr>
          <w:i/>
          <w:lang w:val="de-DE"/>
        </w:rPr>
        <w:t xml:space="preserve"> </w:t>
      </w:r>
      <w:r w:rsidR="006046D2">
        <w:rPr>
          <w:lang w:val="de-DE"/>
        </w:rPr>
        <w:t>[Brockhaus, 1966]</w:t>
      </w:r>
      <w:r>
        <w:rPr>
          <w:lang w:val="de-DE"/>
        </w:rPr>
        <w:t xml:space="preserve">,“ (154) </w:t>
      </w:r>
    </w:p>
    <w:p w:rsidR="006046D2" w:rsidRDefault="006046D2">
      <w:pPr>
        <w:rPr>
          <w:lang w:val="de-DE"/>
        </w:rPr>
      </w:pPr>
      <w:r>
        <w:rPr>
          <w:lang w:val="de-DE"/>
        </w:rPr>
        <w:t xml:space="preserve">Aristoteles: „Die Differenz von </w:t>
      </w:r>
      <w:proofErr w:type="spellStart"/>
      <w:r>
        <w:rPr>
          <w:lang w:val="de-DE"/>
        </w:rPr>
        <w:t>Poiesis</w:t>
      </w:r>
      <w:proofErr w:type="spellEnd"/>
      <w:r>
        <w:rPr>
          <w:lang w:val="de-DE"/>
        </w:rPr>
        <w:t xml:space="preserve"> und Praxis lag der späten Unterscheidung zwischen ‚Künsten‘ und ‚Geschäften‘ zugrunde. Sie bestimmte bis über die Schwelle der Neuzeit hinaus die Rangordnung des menschlichen </w:t>
      </w:r>
      <w:proofErr w:type="spellStart"/>
      <w:r>
        <w:rPr>
          <w:lang w:val="de-DE"/>
        </w:rPr>
        <w:t>Tätigseins</w:t>
      </w:r>
      <w:proofErr w:type="spellEnd"/>
      <w:r>
        <w:rPr>
          <w:lang w:val="de-DE"/>
        </w:rPr>
        <w:t xml:space="preserve">.“ (156) </w:t>
      </w:r>
    </w:p>
    <w:p w:rsidR="006046D2" w:rsidRPr="00340399" w:rsidRDefault="006046D2">
      <w:pPr>
        <w:rPr>
          <w:lang w:val="de-DE"/>
        </w:rPr>
      </w:pPr>
      <w:r>
        <w:rPr>
          <w:lang w:val="de-DE"/>
        </w:rPr>
        <w:t>„im Untersch</w:t>
      </w:r>
      <w:bookmarkStart w:id="0" w:name="_GoBack"/>
      <w:bookmarkEnd w:id="0"/>
      <w:r>
        <w:rPr>
          <w:lang w:val="de-DE"/>
        </w:rPr>
        <w:t>ied zur Muße</w:t>
      </w:r>
      <w:r w:rsidR="00581285">
        <w:rPr>
          <w:lang w:val="de-DE"/>
        </w:rPr>
        <w:t xml:space="preserve">, die nun als ‚leere Zeit‘ (Kant) gedacht wurde: ‚Je mehr wir beschäftigt sind, je mehr fühlen wir, </w:t>
      </w:r>
      <w:proofErr w:type="spellStart"/>
      <w:r w:rsidR="00581285">
        <w:rPr>
          <w:lang w:val="de-DE"/>
        </w:rPr>
        <w:t>daß</w:t>
      </w:r>
      <w:proofErr w:type="spellEnd"/>
      <w:r w:rsidR="00581285">
        <w:rPr>
          <w:lang w:val="de-DE"/>
        </w:rPr>
        <w:t xml:space="preserve"> wir leben, und desto mehr sind wir uns unseres Lebens </w:t>
      </w:r>
      <w:proofErr w:type="spellStart"/>
      <w:r w:rsidR="00581285">
        <w:rPr>
          <w:lang w:val="de-DE"/>
        </w:rPr>
        <w:t>bewußt</w:t>
      </w:r>
      <w:proofErr w:type="spellEnd"/>
      <w:r w:rsidR="00581285">
        <w:rPr>
          <w:lang w:val="de-DE"/>
        </w:rPr>
        <w:t xml:space="preserve">. In der Muße fühlen wir nicht allein, </w:t>
      </w:r>
      <w:proofErr w:type="spellStart"/>
      <w:r w:rsidR="00581285">
        <w:rPr>
          <w:lang w:val="de-DE"/>
        </w:rPr>
        <w:t>daß</w:t>
      </w:r>
      <w:proofErr w:type="spellEnd"/>
      <w:r w:rsidR="00581285">
        <w:rPr>
          <w:lang w:val="de-DE"/>
        </w:rPr>
        <w:t xml:space="preserve"> uns das Leben so vorbeistreicht, sondern wir fühlen auch sogar eine Leblosigkeit‘ (Kant: Eine Vorlesung Kants über Ethik, </w:t>
      </w:r>
      <w:proofErr w:type="spellStart"/>
      <w:r w:rsidR="00581285">
        <w:rPr>
          <w:lang w:val="de-DE"/>
        </w:rPr>
        <w:t>hg</w:t>
      </w:r>
      <w:proofErr w:type="spellEnd"/>
      <w:r w:rsidR="00581285">
        <w:rPr>
          <w:lang w:val="de-DE"/>
        </w:rPr>
        <w:t xml:space="preserve">. Paul </w:t>
      </w:r>
      <w:proofErr w:type="spellStart"/>
      <w:r w:rsidR="00581285">
        <w:rPr>
          <w:lang w:val="de-DE"/>
        </w:rPr>
        <w:t>Menzer</w:t>
      </w:r>
      <w:proofErr w:type="spellEnd"/>
      <w:r w:rsidR="00581285">
        <w:rPr>
          <w:lang w:val="de-DE"/>
        </w:rPr>
        <w:t xml:space="preserve">, Berlin 1924, 201)“ (169) </w:t>
      </w:r>
    </w:p>
    <w:sectPr w:rsidR="006046D2" w:rsidRPr="00340399" w:rsidSect="00395CD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0399"/>
    <w:rsid w:val="001231ED"/>
    <w:rsid w:val="00340399"/>
    <w:rsid w:val="00395CDE"/>
    <w:rsid w:val="0055526E"/>
    <w:rsid w:val="00581285"/>
    <w:rsid w:val="006046D2"/>
    <w:rsid w:val="00635244"/>
    <w:rsid w:val="006E0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B27B2E0"/>
  <w14:defaultImageDpi w14:val="32767"/>
  <w15:chartTrackingRefBased/>
  <w15:docId w15:val="{CE83EBF4-F24E-D24A-8ECE-CF7B5F749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 Ehrensperger</dc:creator>
  <cp:keywords/>
  <dc:description/>
  <cp:lastModifiedBy>Florian Ehrensperger</cp:lastModifiedBy>
  <cp:revision>2</cp:revision>
  <dcterms:created xsi:type="dcterms:W3CDTF">2019-06-26T11:15:00Z</dcterms:created>
  <dcterms:modified xsi:type="dcterms:W3CDTF">2019-06-26T11:32:00Z</dcterms:modified>
</cp:coreProperties>
</file>