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A7A3F" w:rsidRDefault="00BA7A3F">
      <w:pPr>
        <w:rPr>
          <w:b/>
          <w:lang w:val="en-CA"/>
        </w:rPr>
      </w:pPr>
      <w:r w:rsidRPr="00BA7A3F">
        <w:rPr>
          <w:b/>
          <w:lang w:val="en-CA"/>
        </w:rPr>
        <w:t xml:space="preserve">William J. </w:t>
      </w:r>
      <w:proofErr w:type="spellStart"/>
      <w:r w:rsidRPr="00BA7A3F">
        <w:rPr>
          <w:b/>
          <w:lang w:val="en-CA"/>
        </w:rPr>
        <w:t>Bouwsma</w:t>
      </w:r>
      <w:proofErr w:type="spellEnd"/>
      <w:r w:rsidRPr="00BA7A3F">
        <w:rPr>
          <w:b/>
          <w:lang w:val="en-CA"/>
        </w:rPr>
        <w:t>: John Calvin. A sixteenth-century portrait. New York: Oxford University Press, 1988.</w:t>
      </w:r>
    </w:p>
    <w:p w:rsidR="00BA7A3F" w:rsidRDefault="00BA7A3F">
      <w:pPr>
        <w:rPr>
          <w:lang w:val="en-CA"/>
        </w:rPr>
      </w:pPr>
    </w:p>
    <w:p w:rsidR="00BA7A3F" w:rsidRDefault="00281A28">
      <w:pPr>
        <w:rPr>
          <w:lang w:val="en-CA"/>
        </w:rPr>
      </w:pPr>
      <w:r>
        <w:rPr>
          <w:lang w:val="en-CA"/>
        </w:rPr>
        <w:t>“The struggle with sin must begin with oneself, but ‘no one should be prevented by his own sins from correcting those of others and, if necessary, punishing them.” (49)</w:t>
      </w:r>
    </w:p>
    <w:p w:rsidR="00281A28" w:rsidRDefault="00281A28">
      <w:pPr>
        <w:rPr>
          <w:lang w:val="en-CA"/>
        </w:rPr>
      </w:pPr>
      <w:r>
        <w:rPr>
          <w:lang w:val="en-CA"/>
        </w:rPr>
        <w:t xml:space="preserve">“He thought popery itself preferable to freedom. Indeed, it would be better ‘for the devil to rule mankind under any sort of government than that they should live idly, without any law, without any rule.’” (50) </w:t>
      </w:r>
    </w:p>
    <w:p w:rsidR="00281A28" w:rsidRDefault="00281A28">
      <w:pPr>
        <w:rPr>
          <w:lang w:val="en-CA"/>
        </w:rPr>
      </w:pPr>
      <w:r>
        <w:rPr>
          <w:lang w:val="en-CA"/>
        </w:rPr>
        <w:t>“Monks represented, for Calvin, idleness and parasitism; they were also notable examples of pride and hypocrisy.” (61)</w:t>
      </w:r>
    </w:p>
    <w:p w:rsidR="00281A28" w:rsidRDefault="00281A28">
      <w:pPr>
        <w:rPr>
          <w:lang w:val="en-CA"/>
        </w:rPr>
      </w:pPr>
      <w:r>
        <w:rPr>
          <w:lang w:val="en-CA"/>
        </w:rPr>
        <w:t>“’From where,’ he asked, ‘come industry and all the arts and sciences? From where comes work? From where all the things that are most excellent and that we most value? It is certain that all come from men [in contrast to women; F.E.].’” (76)</w:t>
      </w:r>
    </w:p>
    <w:p w:rsidR="00281A28" w:rsidRDefault="00281A28">
      <w:pPr>
        <w:rPr>
          <w:lang w:val="en-CA"/>
        </w:rPr>
      </w:pPr>
      <w:r>
        <w:rPr>
          <w:lang w:val="en-CA"/>
        </w:rPr>
        <w:t>“Housework is ‘a sacrifice acceptable to God.’</w:t>
      </w:r>
      <w:r w:rsidR="00E00A73">
        <w:rPr>
          <w:lang w:val="en-CA"/>
        </w:rPr>
        <w:t xml:space="preserve">” (77) </w:t>
      </w:r>
    </w:p>
    <w:p w:rsidR="00E00A73" w:rsidRDefault="00E00A73">
      <w:pPr>
        <w:rPr>
          <w:lang w:val="en-CA"/>
        </w:rPr>
      </w:pPr>
      <w:r>
        <w:rPr>
          <w:lang w:val="en-CA"/>
        </w:rPr>
        <w:t xml:space="preserve">“’I pray you, make no change, no innovation,’ he pleaded on his deathbed. ‘People often ask for novelties. I do not desire for my own sake, out of ambition, that what I have established should endure and that people should retain it without wishing for something better, but because all changes are dangerous and sometimes hurtful.’” (81) </w:t>
      </w:r>
    </w:p>
    <w:p w:rsidR="00E00A73" w:rsidRDefault="00E00A73">
      <w:pPr>
        <w:rPr>
          <w:lang w:val="en-CA"/>
        </w:rPr>
      </w:pPr>
      <w:r>
        <w:rPr>
          <w:lang w:val="en-CA"/>
        </w:rPr>
        <w:t xml:space="preserve">“He regarded shame as ‘a bridle to repress our wicked and extravagant passions.’” (89) </w:t>
      </w:r>
    </w:p>
    <w:p w:rsidR="00E00A73" w:rsidRDefault="00E00A73">
      <w:pPr>
        <w:rPr>
          <w:lang w:val="en-CA"/>
        </w:rPr>
      </w:pPr>
      <w:r>
        <w:rPr>
          <w:lang w:val="en-CA"/>
        </w:rPr>
        <w:t xml:space="preserve">“He could also sound like Job’s friends in promising prosperity to the righteous. ‘Adversity,’ he asserted, ‘is a sign of God’s absence, prosperity of his presence.’ If we always obey God’s commands, he assured his congregation without qualification, ‘he will give a good result to everything we do … God will cause all our enterprises to prosper when our purpose is right and we attempt nothing except what he wills.’” (96) </w:t>
      </w:r>
    </w:p>
    <w:p w:rsidR="00E00A73" w:rsidRDefault="00E00A73">
      <w:pPr>
        <w:rPr>
          <w:lang w:val="en-CA"/>
        </w:rPr>
      </w:pPr>
      <w:r>
        <w:rPr>
          <w:lang w:val="en-CA"/>
        </w:rPr>
        <w:t xml:space="preserve">“’God has not put men in this world to deny them any intelligence, for he does not with them to be like asses or horses, he has endowed them with reason and has wished them to understand.’” (99) </w:t>
      </w:r>
    </w:p>
    <w:p w:rsidR="00E00A73" w:rsidRDefault="00E00A73">
      <w:pPr>
        <w:rPr>
          <w:lang w:val="en-CA"/>
        </w:rPr>
      </w:pPr>
      <w:r>
        <w:rPr>
          <w:lang w:val="en-CA"/>
        </w:rPr>
        <w:t xml:space="preserve">“But on the basis of his understanding of original sin, Calvin was prepared to reject, in principle as well as in particular cases, the superiority attributed to the past. This helped, paradoxically, to clear away a major obstacle to the idea of progress.” (144) </w:t>
      </w:r>
    </w:p>
    <w:p w:rsidR="00B62E76" w:rsidRDefault="00B62E76">
      <w:pPr>
        <w:rPr>
          <w:lang w:val="en-CA"/>
        </w:rPr>
      </w:pPr>
      <w:r>
        <w:rPr>
          <w:lang w:val="en-CA"/>
        </w:rPr>
        <w:t xml:space="preserve">“By the same token, knowledge of Christ is not ‘a doctrine of the tongue but of life. It is not apprehended by the understanding and memory alone, as other disciplines are, but it is received only when it possesses the whole soul and finds a seat and resting place in the inmost affection of the heart. It must enter our heart and pass into our daily living and so transform us into itself that it may not be unfruitful for us.’” (158) </w:t>
      </w:r>
    </w:p>
    <w:p w:rsidR="00B62E76" w:rsidRDefault="00B62E76">
      <w:pPr>
        <w:rPr>
          <w:lang w:val="en-CA"/>
        </w:rPr>
      </w:pPr>
      <w:r>
        <w:rPr>
          <w:lang w:val="en-CA"/>
        </w:rPr>
        <w:t xml:space="preserve">“God requires us ‘to learn in his school what is useful for constructing a holy life’; he ‘does not at all want us to be wise, to be speculative, to fly in the air, but to know how we must life.’” (159) </w:t>
      </w:r>
    </w:p>
    <w:p w:rsidR="00B62E76" w:rsidRDefault="00B62E76">
      <w:pPr>
        <w:rPr>
          <w:lang w:val="en-CA"/>
        </w:rPr>
      </w:pPr>
      <w:r>
        <w:rPr>
          <w:lang w:val="en-CA"/>
        </w:rPr>
        <w:t xml:space="preserve">“In the first place, providence reveals something supremely important about God himself. It shows us that the ‘virtue’ of Calvin’s God, like that of Machiavelli’s prince, is displayed in ‘motion or action.’ ‘Those who admit that God is creator of the world and yet claim that he sits idle in heaven, careless of the world,’ Calvin declared, ‘impiously deprive him of his power … they leave him only the shadow of power, manifested only in its effects.’ Here too he was siding with the humanists who praised the active life. He rejected categorically the notion—he chiefly </w:t>
      </w:r>
      <w:r>
        <w:rPr>
          <w:lang w:val="en-CA"/>
        </w:rPr>
        <w:lastRenderedPageBreak/>
        <w:t>meant Aristotle’s unmoved mover—that God is ‘idle’ [</w:t>
      </w:r>
      <w:proofErr w:type="spellStart"/>
      <w:r w:rsidRPr="00B62E76">
        <w:rPr>
          <w:i/>
          <w:lang w:val="en-CA"/>
        </w:rPr>
        <w:t>otiosa</w:t>
      </w:r>
      <w:proofErr w:type="spellEnd"/>
      <w:r>
        <w:rPr>
          <w:lang w:val="en-CA"/>
        </w:rPr>
        <w:t>]; on the contrary, God’s power is, ‘as the Scriptures teach, effective and active.’” (168)</w:t>
      </w:r>
    </w:p>
    <w:p w:rsidR="00B62E76" w:rsidRDefault="00B62E76">
      <w:pPr>
        <w:rPr>
          <w:lang w:val="en-CA"/>
        </w:rPr>
      </w:pPr>
      <w:r>
        <w:rPr>
          <w:lang w:val="en-CA"/>
        </w:rPr>
        <w:t xml:space="preserve">“’It is a beautiful thing to philosophize in retirement far from intercourse with men,’ he wrote ironically in connection with the monastic </w:t>
      </w:r>
      <w:r w:rsidRPr="00BA4860">
        <w:rPr>
          <w:i/>
          <w:lang w:val="en-CA"/>
        </w:rPr>
        <w:t xml:space="preserve">vita </w:t>
      </w:r>
      <w:proofErr w:type="spellStart"/>
      <w:r w:rsidRPr="00BA4860">
        <w:rPr>
          <w:i/>
          <w:lang w:val="en-CA"/>
        </w:rPr>
        <w:t>contemplativa</w:t>
      </w:r>
      <w:proofErr w:type="spellEnd"/>
      <w:r w:rsidR="00BA4860">
        <w:rPr>
          <w:lang w:val="en-CA"/>
        </w:rPr>
        <w:t xml:space="preserve">, ‘but it is not the part of Christian meekness, as if in hatred of the human race, to flee to the desert and the wilderness and at the same time to forsake those duties which the Lord has especially commanded.’” (191) </w:t>
      </w:r>
    </w:p>
    <w:p w:rsidR="006D7AD3" w:rsidRDefault="006D7AD3">
      <w:pPr>
        <w:rPr>
          <w:lang w:val="en-CA"/>
        </w:rPr>
      </w:pPr>
      <w:r>
        <w:rPr>
          <w:lang w:val="en-CA"/>
        </w:rPr>
        <w:t xml:space="preserve">“’The sun is our servant,’ Calvin declared, ‘the moon our handmaid; the stars also were created to </w:t>
      </w:r>
      <w:proofErr w:type="spellStart"/>
      <w:r>
        <w:rPr>
          <w:lang w:val="en-CA"/>
        </w:rPr>
        <w:t>serve</w:t>
      </w:r>
      <w:proofErr w:type="spellEnd"/>
      <w:r>
        <w:rPr>
          <w:lang w:val="en-CA"/>
        </w:rPr>
        <w:t xml:space="preserve"> us.’” (192) </w:t>
      </w:r>
    </w:p>
    <w:p w:rsidR="006D7AD3" w:rsidRDefault="006D7AD3">
      <w:pPr>
        <w:rPr>
          <w:lang w:val="en-CA"/>
        </w:rPr>
      </w:pPr>
      <w:r>
        <w:rPr>
          <w:lang w:val="en-CA"/>
        </w:rPr>
        <w:t xml:space="preserve">“Like other humanists, he defended wealth. ‘Riches in themselves and by their nature,’ he proclaimed, ‘are not all to be condemned; and it is even a great blasphemy against God to disapprove of riches, implying that a man who possesses them is thereby wholly corrupted. For where do riches come from, if not from God?’ He also thought material inequality inevitable and not necessarily undesirable.” (196) </w:t>
      </w:r>
    </w:p>
    <w:p w:rsidR="006D7AD3" w:rsidRDefault="006D7AD3">
      <w:pPr>
        <w:rPr>
          <w:lang w:val="en-CA"/>
        </w:rPr>
      </w:pPr>
      <w:r>
        <w:rPr>
          <w:lang w:val="en-CA"/>
        </w:rPr>
        <w:t>“Calvin thought private property fundamental to social order. ‘It pertains to the maintenance of human society,’ he argued, ‘that each person should possess what is his own; that some should</w:t>
      </w:r>
      <w:r w:rsidR="000A3D2F">
        <w:rPr>
          <w:lang w:val="en-CA"/>
        </w:rPr>
        <w:t xml:space="preserve"> acquire property by purchase, to others it should come by hereditary right, to others by title of gift; that each should increase his means by ingenuity or physical strength or other gifts. In short, political order requires that each should hold what is his own.’” (197)</w:t>
      </w:r>
    </w:p>
    <w:p w:rsidR="000A3D2F" w:rsidRDefault="000A3D2F">
      <w:pPr>
        <w:rPr>
          <w:lang w:val="en-CA"/>
        </w:rPr>
      </w:pPr>
      <w:proofErr w:type="gramStart"/>
      <w:r>
        <w:rPr>
          <w:lang w:val="en-CA"/>
        </w:rPr>
        <w:t>“”Hence</w:t>
      </w:r>
      <w:proofErr w:type="gramEnd"/>
      <w:r>
        <w:rPr>
          <w:lang w:val="en-CA"/>
        </w:rPr>
        <w:t xml:space="preserve"> it follows that usury is not now unlawful, except insofar as it contravenes equity and brotherly union.’” (198) </w:t>
      </w:r>
    </w:p>
    <w:p w:rsidR="000A3D2F" w:rsidRPr="00BA7A3F" w:rsidRDefault="000A3D2F">
      <w:pPr>
        <w:rPr>
          <w:lang w:val="en-CA"/>
        </w:rPr>
      </w:pPr>
      <w:r>
        <w:rPr>
          <w:lang w:val="en-CA"/>
        </w:rPr>
        <w:t xml:space="preserve">“Christ taught, he believed, ‘that men were created for activity,’ [199] that they are not to ‘sink into laziness.’ ‘We are born to work,’ he informed his congregation: ‘God does not intend us to be lazy when we are living in this world, for he has given men hands and feet, he has given them industry.’ It may be that ‘the work in which men now engage is a punishment for sin,’ but work is itself a need of human nature. Adam, before the Fall, was ‘placed in a garden to tend to it.’ A human being who does not work is like ‘a block of useless wood.’” (198-199) </w:t>
      </w:r>
      <w:bookmarkStart w:id="0" w:name="_GoBack"/>
      <w:bookmarkEnd w:id="0"/>
    </w:p>
    <w:sectPr w:rsidR="000A3D2F" w:rsidRPr="00BA7A3F"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A3F"/>
    <w:rsid w:val="000A3D2F"/>
    <w:rsid w:val="001231ED"/>
    <w:rsid w:val="00281A28"/>
    <w:rsid w:val="00395CDE"/>
    <w:rsid w:val="0055526E"/>
    <w:rsid w:val="00635244"/>
    <w:rsid w:val="006D7AD3"/>
    <w:rsid w:val="006E0AF6"/>
    <w:rsid w:val="00B62E76"/>
    <w:rsid w:val="00BA4860"/>
    <w:rsid w:val="00BA7A3F"/>
    <w:rsid w:val="00E00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A5124875-E592-814B-A3A5-8E6D79F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2021-06-06T13:39:00Z</dcterms:created>
  <dcterms:modified xsi:type="dcterms:W3CDTF">2021-06-06T14:48:00Z</dcterms:modified>
</cp:coreProperties>
</file>