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E63" w:rsidRPr="00247F55" w:rsidRDefault="00CC3E63">
      <w:pPr>
        <w:rPr>
          <w:b/>
          <w:lang w:val="de-DE"/>
        </w:rPr>
      </w:pPr>
      <w:bookmarkStart w:id="0" w:name="_GoBack"/>
      <w:bookmarkEnd w:id="0"/>
      <w:r w:rsidRPr="00247F55">
        <w:rPr>
          <w:b/>
          <w:lang w:val="de-DE"/>
        </w:rPr>
        <w:t xml:space="preserve">Franz Boll: Vita </w:t>
      </w:r>
      <w:proofErr w:type="spellStart"/>
      <w:r w:rsidRPr="00247F55">
        <w:rPr>
          <w:b/>
          <w:lang w:val="de-DE"/>
        </w:rPr>
        <w:t>contemplativa</w:t>
      </w:r>
      <w:proofErr w:type="spellEnd"/>
      <w:r w:rsidRPr="00247F55">
        <w:rPr>
          <w:b/>
          <w:lang w:val="de-DE"/>
        </w:rPr>
        <w:t xml:space="preserve">. [1920] In: </w:t>
      </w:r>
      <w:proofErr w:type="spellStart"/>
      <w:r w:rsidRPr="00247F55">
        <w:rPr>
          <w:b/>
          <w:lang w:val="de-DE"/>
        </w:rPr>
        <w:t>ders</w:t>
      </w:r>
      <w:proofErr w:type="spellEnd"/>
      <w:r w:rsidRPr="00247F55">
        <w:rPr>
          <w:b/>
          <w:lang w:val="de-DE"/>
        </w:rPr>
        <w:t xml:space="preserve">.: Kleine Schriften zur Sternenkunde des Altertums. Leipzig: Köhler &amp; </w:t>
      </w:r>
      <w:proofErr w:type="spellStart"/>
      <w:r w:rsidRPr="00247F55">
        <w:rPr>
          <w:b/>
          <w:lang w:val="de-DE"/>
        </w:rPr>
        <w:t>Amelang</w:t>
      </w:r>
      <w:proofErr w:type="spellEnd"/>
      <w:r w:rsidRPr="00247F55">
        <w:rPr>
          <w:b/>
          <w:lang w:val="de-DE"/>
        </w:rPr>
        <w:t>, 1950, 303-331.</w:t>
      </w:r>
    </w:p>
    <w:p w:rsidR="00CC3E63" w:rsidRDefault="00CC3E63">
      <w:pPr>
        <w:rPr>
          <w:lang w:val="de-DE"/>
        </w:rPr>
      </w:pPr>
    </w:p>
    <w:p w:rsidR="00CC3E63" w:rsidRDefault="00CC3E63">
      <w:pPr>
        <w:rPr>
          <w:lang w:val="de-DE"/>
        </w:rPr>
      </w:pPr>
      <w:r>
        <w:rPr>
          <w:lang w:val="de-DE"/>
        </w:rPr>
        <w:t xml:space="preserve">„Aber die vollkommene Glückseligkeit kann nur die Bestätigung des Göttlichsten in uns sein, das unter allen sterblichen Wesen dem Menschen allein eigen und darum zugleich das Menschlichste ist. Dies Göttlichste ist die Vernunft. So ist die Freude, die sie zu geben vermag, die freudigste, dauernder als jede, die aus dem Handeln entspringt; sie ist sich selbst völlig genug. Ein solches Leben, sagt Aristoteles, ist höher als </w:t>
      </w:r>
      <w:proofErr w:type="gramStart"/>
      <w:r>
        <w:rPr>
          <w:lang w:val="de-DE"/>
        </w:rPr>
        <w:t>das</w:t>
      </w:r>
      <w:proofErr w:type="gramEnd"/>
      <w:r>
        <w:rPr>
          <w:lang w:val="de-DE"/>
        </w:rPr>
        <w:t xml:space="preserve"> eine Menschen; auch die Gottheit selbst hat ihre Seligkeit nur an der Muße und am reinen Erkennen.“ (314)</w:t>
      </w:r>
    </w:p>
    <w:p w:rsidR="00CC3E63" w:rsidRPr="00CC3E63" w:rsidRDefault="00CC3E63">
      <w:pPr>
        <w:rPr>
          <w:lang w:val="de-DE"/>
        </w:rPr>
      </w:pPr>
      <w:r>
        <w:rPr>
          <w:lang w:val="de-DE"/>
        </w:rPr>
        <w:t xml:space="preserve">„In jedem Augenblick, wo einer betrachtend und forschend am Werke sitzt, erfüllt die Wissenschaft ihre Aufgabe, weil in ihr wie im Schaffen des Künstlers eine der niemals auszutilgenden Lebensfunktionen des Menschen, und eine seiner höchsten, sich auswirkt; in jedem Augenblick reiner Erkenntnis wird, soweit es einem Menschen möglich ist, ein Stück Ewigkeit erlebt. […] Die Politisierung alles Lebens, wie sie heute von manchen als der Weisheit letzter </w:t>
      </w:r>
      <w:proofErr w:type="spellStart"/>
      <w:r>
        <w:rPr>
          <w:lang w:val="de-DE"/>
        </w:rPr>
        <w:t>Schluß</w:t>
      </w:r>
      <w:proofErr w:type="spellEnd"/>
      <w:r>
        <w:rPr>
          <w:lang w:val="de-DE"/>
        </w:rPr>
        <w:t xml:space="preserve"> gepriesen wird, ist nur ein Irrweg. Es wird und </w:t>
      </w:r>
      <w:proofErr w:type="spellStart"/>
      <w:r>
        <w:rPr>
          <w:lang w:val="de-DE"/>
        </w:rPr>
        <w:t>muß</w:t>
      </w:r>
      <w:proofErr w:type="spellEnd"/>
      <w:r>
        <w:rPr>
          <w:lang w:val="de-DE"/>
        </w:rPr>
        <w:t xml:space="preserve"> immer Menschen geben, die nach dem Wort des Philosophen Seneca sich darum mühen, ob nicht ihr Tun in der Stille der Menschheit mehr Nutzen bringen könne als die hastige Geschäftigkeit vieler anderer, und deren Muße</w:t>
      </w:r>
      <w:r w:rsidR="00247F55">
        <w:rPr>
          <w:lang w:val="de-DE"/>
        </w:rPr>
        <w:t xml:space="preserve"> danach trachtet, und sei es im unscheinbarsten Werk, auch dem Leben von kommenden Jahrhunderten zu dienen.“ (316)</w:t>
      </w:r>
    </w:p>
    <w:sectPr w:rsidR="00CC3E63" w:rsidRPr="00CC3E6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E63"/>
    <w:rsid w:val="001231ED"/>
    <w:rsid w:val="00247F55"/>
    <w:rsid w:val="00395CDE"/>
    <w:rsid w:val="005060E7"/>
    <w:rsid w:val="0055526E"/>
    <w:rsid w:val="00635244"/>
    <w:rsid w:val="006E0AF6"/>
    <w:rsid w:val="00CC3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648DCE"/>
  <w14:defaultImageDpi w14:val="32767"/>
  <w15:chartTrackingRefBased/>
  <w15:docId w15:val="{DC47778C-3A0A-984E-B70B-E7BFD083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2018-09-04T22:58:00Z</dcterms:created>
  <dcterms:modified xsi:type="dcterms:W3CDTF">2019-06-09T16:06:00Z</dcterms:modified>
</cp:coreProperties>
</file>