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A41F3" w:rsidRPr="004A6A0B" w:rsidRDefault="00A001C6">
      <w:pPr>
        <w:rPr>
          <w:b/>
          <w:lang w:val="de-DE"/>
        </w:rPr>
      </w:pPr>
      <w:r w:rsidRPr="0092571C">
        <w:rPr>
          <w:b/>
          <w:lang w:val="en-CA"/>
        </w:rPr>
        <w:t xml:space="preserve">Bernhard von Clairvaux: </w:t>
      </w:r>
      <w:r w:rsidR="0092571C" w:rsidRPr="0092571C">
        <w:rPr>
          <w:b/>
          <w:lang w:val="en-CA"/>
        </w:rPr>
        <w:t xml:space="preserve">Ad </w:t>
      </w:r>
      <w:proofErr w:type="spellStart"/>
      <w:r w:rsidR="0092571C" w:rsidRPr="0092571C">
        <w:rPr>
          <w:b/>
          <w:lang w:val="en-CA"/>
        </w:rPr>
        <w:t>Clericos</w:t>
      </w:r>
      <w:proofErr w:type="spellEnd"/>
      <w:r w:rsidR="0092571C" w:rsidRPr="0092571C">
        <w:rPr>
          <w:b/>
          <w:lang w:val="en-CA"/>
        </w:rPr>
        <w:t xml:space="preserve"> de </w:t>
      </w:r>
      <w:proofErr w:type="spellStart"/>
      <w:r w:rsidR="0092571C" w:rsidRPr="0092571C">
        <w:rPr>
          <w:b/>
          <w:lang w:val="en-CA"/>
        </w:rPr>
        <w:t>Conversione</w:t>
      </w:r>
      <w:proofErr w:type="spellEnd"/>
      <w:r w:rsidR="0092571C" w:rsidRPr="0092571C">
        <w:rPr>
          <w:b/>
          <w:lang w:val="en-CA"/>
        </w:rPr>
        <w:t xml:space="preserve">. </w:t>
      </w:r>
      <w:r w:rsidRPr="004A6A0B">
        <w:rPr>
          <w:b/>
          <w:lang w:val="de-DE"/>
        </w:rPr>
        <w:t xml:space="preserve">An die Kleriker über die Bekehrung. </w:t>
      </w:r>
      <w:r w:rsidR="0092571C">
        <w:rPr>
          <w:b/>
          <w:lang w:val="de-DE"/>
        </w:rPr>
        <w:t>In: Sämtliche Werke lateinisch</w:t>
      </w:r>
      <w:r w:rsidR="0092571C">
        <w:rPr>
          <w:b/>
          <w:lang w:val="en-CA"/>
        </w:rPr>
        <w:t>/</w:t>
      </w:r>
      <w:r w:rsidR="0092571C">
        <w:rPr>
          <w:b/>
          <w:lang w:val="de-DE"/>
        </w:rPr>
        <w:t xml:space="preserve">deutsch IV. Innsbruck: </w:t>
      </w:r>
      <w:proofErr w:type="spellStart"/>
      <w:r w:rsidR="0092571C">
        <w:rPr>
          <w:b/>
          <w:lang w:val="de-DE"/>
        </w:rPr>
        <w:t>Tyrolia</w:t>
      </w:r>
      <w:proofErr w:type="spellEnd"/>
      <w:r w:rsidR="0092571C">
        <w:rPr>
          <w:b/>
          <w:lang w:val="de-DE"/>
        </w:rPr>
        <w:t xml:space="preserve">-Verlag, 1993, </w:t>
      </w:r>
      <w:bookmarkStart w:id="0" w:name="_GoBack"/>
      <w:bookmarkEnd w:id="0"/>
      <w:r w:rsidR="0092571C">
        <w:rPr>
          <w:b/>
          <w:lang w:val="de-DE"/>
        </w:rPr>
        <w:t>127-246.</w:t>
      </w:r>
    </w:p>
    <w:p w:rsidR="00A001C6" w:rsidRPr="00A001C6" w:rsidRDefault="00A001C6">
      <w:pPr>
        <w:rPr>
          <w:lang w:val="de-DE"/>
        </w:rPr>
      </w:pPr>
    </w:p>
    <w:p w:rsidR="004A6A0B" w:rsidRDefault="0092571C">
      <w:pPr>
        <w:rPr>
          <w:lang w:val="de-DE"/>
        </w:rPr>
      </w:pPr>
      <w:r>
        <w:rPr>
          <w:lang w:val="de-DE"/>
        </w:rPr>
        <w:t xml:space="preserve">10: </w:t>
      </w:r>
      <w:r w:rsidR="004A6A0B">
        <w:rPr>
          <w:lang w:val="de-DE"/>
        </w:rPr>
        <w:t xml:space="preserve">„Ich bin nämlich </w:t>
      </w:r>
      <w:proofErr w:type="spellStart"/>
      <w:r w:rsidR="004A6A0B">
        <w:rPr>
          <w:lang w:val="de-DE"/>
        </w:rPr>
        <w:t>genußsüchtig</w:t>
      </w:r>
      <w:proofErr w:type="spellEnd"/>
      <w:r w:rsidR="004A6A0B">
        <w:rPr>
          <w:lang w:val="de-DE"/>
        </w:rPr>
        <w:t xml:space="preserve">, abwechslungssüchtig und ehrsüchtig, und von diesem dreifachen Geschwür gibt es an mir keine heile Stelle von der Fußsohle bis zum Scheitel. So sind der Gaumen und die Schamteile der Lust verschrieben, da ich alles gleichsam von </w:t>
      </w:r>
      <w:proofErr w:type="gramStart"/>
      <w:r w:rsidR="004A6A0B">
        <w:rPr>
          <w:lang w:val="de-DE"/>
        </w:rPr>
        <w:t>neuem</w:t>
      </w:r>
      <w:proofErr w:type="gramEnd"/>
      <w:r w:rsidR="004A6A0B">
        <w:rPr>
          <w:lang w:val="de-DE"/>
        </w:rPr>
        <w:t xml:space="preserve"> durchgehen </w:t>
      </w:r>
      <w:proofErr w:type="spellStart"/>
      <w:r w:rsidR="004A6A0B">
        <w:rPr>
          <w:lang w:val="de-DE"/>
        </w:rPr>
        <w:t>muß</w:t>
      </w:r>
      <w:proofErr w:type="spellEnd"/>
      <w:r w:rsidR="004A6A0B">
        <w:rPr>
          <w:lang w:val="de-DE"/>
        </w:rPr>
        <w:t>. Der Neugier dienen jedoch der umherschweifende Fuß und das ungezügelte Auge.</w:t>
      </w:r>
      <w:r>
        <w:rPr>
          <w:lang w:val="de-DE"/>
        </w:rPr>
        <w:t xml:space="preserve">“ (177) </w:t>
      </w:r>
    </w:p>
    <w:p w:rsidR="004A6A0B" w:rsidRDefault="0092571C">
      <w:pPr>
        <w:rPr>
          <w:lang w:val="de-DE"/>
        </w:rPr>
      </w:pPr>
      <w:r>
        <w:rPr>
          <w:lang w:val="de-DE"/>
        </w:rPr>
        <w:t xml:space="preserve">14: </w:t>
      </w:r>
      <w:r w:rsidR="004A6A0B">
        <w:rPr>
          <w:lang w:val="de-DE"/>
        </w:rPr>
        <w:t xml:space="preserve">„Die sinnlosen Schauspiele aber, frage ich, was nützen sie dem Leib oder was sollen sie der Seele bringen. Denn nichts Drittes wirst du im Menschen finden, dem die Neugier förderlich sein könnte. Ganz leichtfertig, nutzlos und lächerlich ist dieser Trost, und ich weiß nicht, was ich jenem Menschen Härteres wünschen könnte, als </w:t>
      </w:r>
      <w:proofErr w:type="spellStart"/>
      <w:r w:rsidR="004A6A0B">
        <w:rPr>
          <w:lang w:val="de-DE"/>
        </w:rPr>
        <w:t>daß</w:t>
      </w:r>
      <w:proofErr w:type="spellEnd"/>
      <w:r w:rsidR="004A6A0B">
        <w:rPr>
          <w:lang w:val="de-DE"/>
        </w:rPr>
        <w:t xml:space="preserve"> er immer hat, was er begehrt, da er die wohltuende Ruhe meidet und sich an der neugierigen Unruhe erfreut.“ (187) </w:t>
      </w:r>
    </w:p>
    <w:p w:rsidR="00A001C6" w:rsidRDefault="0092571C">
      <w:pPr>
        <w:rPr>
          <w:lang w:val="de-DE"/>
        </w:rPr>
      </w:pPr>
      <w:r>
        <w:rPr>
          <w:lang w:val="de-DE"/>
        </w:rPr>
        <w:t xml:space="preserve">25: </w:t>
      </w:r>
      <w:r w:rsidR="00A001C6">
        <w:rPr>
          <w:lang w:val="de-DE"/>
        </w:rPr>
        <w:t xml:space="preserve">„Die Weisheit ist es, deren Preis der Mensch nicht kennt. Aus dem Verborgenen wird sie gewonnen, und im Land derer, die ein süßes Leben führen, ist diese Süßigkeit nicht zu finden. Es ist nämlich die Süßigkeit des Herrn: wenn du nicht gekostet hast, wirst du nichts sehen. ‚Kostet‘, </w:t>
      </w:r>
      <w:proofErr w:type="gramStart"/>
      <w:r w:rsidR="00A001C6">
        <w:rPr>
          <w:lang w:val="de-DE"/>
        </w:rPr>
        <w:t>heißt es</w:t>
      </w:r>
      <w:proofErr w:type="gramEnd"/>
      <w:r w:rsidR="00A001C6">
        <w:rPr>
          <w:lang w:val="de-DE"/>
        </w:rPr>
        <w:t>, ‚und seht wie süß der Herr ist.‘ (</w:t>
      </w:r>
      <w:proofErr w:type="spellStart"/>
      <w:r w:rsidR="00A001C6">
        <w:rPr>
          <w:lang w:val="de-DE"/>
        </w:rPr>
        <w:t>Ps</w:t>
      </w:r>
      <w:proofErr w:type="spellEnd"/>
      <w:r w:rsidR="00A001C6">
        <w:rPr>
          <w:lang w:val="de-DE"/>
        </w:rPr>
        <w:t xml:space="preserve"> 33,9) Ein verborgenes Manna ist es, ein neuer Name, den nur der kennt, der ihn empfängt. Nicht die Bildung lehrt dies, sondern die Salbung, nicht das Wissen begreift es, sondern das Gewissen.“ (209)</w:t>
      </w:r>
    </w:p>
    <w:p w:rsidR="00A001C6" w:rsidRDefault="00A001C6">
      <w:pPr>
        <w:rPr>
          <w:lang w:val="en-CA"/>
        </w:rPr>
      </w:pPr>
      <w:r w:rsidRPr="00A001C6">
        <w:rPr>
          <w:lang w:val="en-CA"/>
        </w:rPr>
        <w:t xml:space="preserve">„Non </w:t>
      </w:r>
      <w:proofErr w:type="spellStart"/>
      <w:r w:rsidRPr="00A001C6">
        <w:rPr>
          <w:lang w:val="en-CA"/>
        </w:rPr>
        <w:t>illud</w:t>
      </w:r>
      <w:proofErr w:type="spellEnd"/>
      <w:r w:rsidRPr="00A001C6">
        <w:rPr>
          <w:lang w:val="en-CA"/>
        </w:rPr>
        <w:t xml:space="preserve"> </w:t>
      </w:r>
      <w:proofErr w:type="spellStart"/>
      <w:r w:rsidRPr="00A001C6">
        <w:rPr>
          <w:lang w:val="en-CA"/>
        </w:rPr>
        <w:t>eruditio</w:t>
      </w:r>
      <w:proofErr w:type="spellEnd"/>
      <w:r w:rsidRPr="00A001C6">
        <w:rPr>
          <w:lang w:val="en-CA"/>
        </w:rPr>
        <w:t xml:space="preserve">, </w:t>
      </w:r>
      <w:proofErr w:type="spellStart"/>
      <w:r w:rsidRPr="00A001C6">
        <w:rPr>
          <w:lang w:val="en-CA"/>
        </w:rPr>
        <w:t>sed</w:t>
      </w:r>
      <w:proofErr w:type="spellEnd"/>
      <w:r w:rsidRPr="00A001C6">
        <w:rPr>
          <w:lang w:val="en-CA"/>
        </w:rPr>
        <w:t xml:space="preserve"> </w:t>
      </w:r>
      <w:proofErr w:type="spellStart"/>
      <w:r w:rsidRPr="00A001C6">
        <w:rPr>
          <w:lang w:val="en-CA"/>
        </w:rPr>
        <w:t>unctio</w:t>
      </w:r>
      <w:proofErr w:type="spellEnd"/>
      <w:r w:rsidRPr="00A001C6">
        <w:rPr>
          <w:lang w:val="en-CA"/>
        </w:rPr>
        <w:t xml:space="preserve"> </w:t>
      </w:r>
      <w:proofErr w:type="spellStart"/>
      <w:r w:rsidRPr="00A001C6">
        <w:rPr>
          <w:lang w:val="en-CA"/>
        </w:rPr>
        <w:t>docet</w:t>
      </w:r>
      <w:proofErr w:type="spellEnd"/>
      <w:r>
        <w:rPr>
          <w:lang w:val="en-CA"/>
        </w:rPr>
        <w:t xml:space="preserve">, </w:t>
      </w:r>
      <w:proofErr w:type="spellStart"/>
      <w:r>
        <w:rPr>
          <w:lang w:val="en-CA"/>
        </w:rPr>
        <w:t>nec</w:t>
      </w:r>
      <w:proofErr w:type="spellEnd"/>
      <w:r>
        <w:rPr>
          <w:lang w:val="en-CA"/>
        </w:rPr>
        <w:t xml:space="preserve"> </w:t>
      </w:r>
      <w:proofErr w:type="spellStart"/>
      <w:r>
        <w:rPr>
          <w:lang w:val="en-CA"/>
        </w:rPr>
        <w:t>scientia</w:t>
      </w:r>
      <w:proofErr w:type="spellEnd"/>
      <w:r>
        <w:rPr>
          <w:lang w:val="en-CA"/>
        </w:rPr>
        <w:t xml:space="preserve">, </w:t>
      </w:r>
      <w:proofErr w:type="spellStart"/>
      <w:r>
        <w:rPr>
          <w:lang w:val="en-CA"/>
        </w:rPr>
        <w:t>sed</w:t>
      </w:r>
      <w:proofErr w:type="spellEnd"/>
      <w:r>
        <w:rPr>
          <w:lang w:val="en-CA"/>
        </w:rPr>
        <w:t xml:space="preserve"> </w:t>
      </w:r>
      <w:proofErr w:type="spellStart"/>
      <w:r>
        <w:rPr>
          <w:lang w:val="en-CA"/>
        </w:rPr>
        <w:t>conscientia</w:t>
      </w:r>
      <w:proofErr w:type="spellEnd"/>
      <w:r>
        <w:rPr>
          <w:lang w:val="en-CA"/>
        </w:rPr>
        <w:t xml:space="preserve"> [210] </w:t>
      </w:r>
      <w:proofErr w:type="spellStart"/>
      <w:r>
        <w:rPr>
          <w:lang w:val="en-CA"/>
        </w:rPr>
        <w:t>comprehendit</w:t>
      </w:r>
      <w:proofErr w:type="spellEnd"/>
      <w:r>
        <w:rPr>
          <w:lang w:val="en-CA"/>
        </w:rPr>
        <w:t>.” (208-210)</w:t>
      </w:r>
    </w:p>
    <w:p w:rsidR="004A6A0B" w:rsidRPr="00A001C6" w:rsidRDefault="004A6A0B">
      <w:pPr>
        <w:rPr>
          <w:lang w:val="en-CA"/>
        </w:rPr>
      </w:pPr>
    </w:p>
    <w:sectPr w:rsidR="004A6A0B" w:rsidRPr="00A001C6" w:rsidSect="00395CDE">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7"/>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01C6"/>
    <w:rsid w:val="001231ED"/>
    <w:rsid w:val="00395CDE"/>
    <w:rsid w:val="004A6A0B"/>
    <w:rsid w:val="0055526E"/>
    <w:rsid w:val="00635244"/>
    <w:rsid w:val="006E0AF6"/>
    <w:rsid w:val="0092571C"/>
    <w:rsid w:val="00A001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B27B2E0"/>
  <w14:defaultImageDpi w14:val="32767"/>
  <w15:chartTrackingRefBased/>
  <w15:docId w15:val="{C9D4E85B-B7F0-2844-BB60-FECF0F5B45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1</Pages>
  <Words>243</Words>
  <Characters>1387</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Florian Ehrensperger</dc:creator>
  <cp:keywords/>
  <dc:description/>
  <cp:lastModifiedBy>Florian Ehrensperger</cp:lastModifiedBy>
  <cp:revision>2</cp:revision>
  <dcterms:created xsi:type="dcterms:W3CDTF">2019-06-28T08:24:00Z</dcterms:created>
  <dcterms:modified xsi:type="dcterms:W3CDTF">2019-06-28T08:37:00Z</dcterms:modified>
</cp:coreProperties>
</file>