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7D7C" w:rsidRPr="009D7D7C" w:rsidRDefault="009D7D7C">
      <w:pPr>
        <w:rPr>
          <w:b/>
          <w:lang w:val="en-CA"/>
        </w:rPr>
      </w:pPr>
      <w:bookmarkStart w:id="0" w:name="_GoBack"/>
      <w:r w:rsidRPr="009D7D7C">
        <w:rPr>
          <w:b/>
          <w:lang w:val="en-CA"/>
        </w:rPr>
        <w:t xml:space="preserve">Action and Inaction in Europe. Paris, April 9, 1896. In: The Nation. Vol. 62, No. 1608, p. 320. </w:t>
      </w:r>
    </w:p>
    <w:bookmarkEnd w:id="0"/>
    <w:p w:rsidR="009D7D7C" w:rsidRDefault="009D7D7C">
      <w:pPr>
        <w:rPr>
          <w:lang w:val="en-CA"/>
        </w:rPr>
      </w:pPr>
    </w:p>
    <w:p w:rsidR="009D7D7C" w:rsidRDefault="009D7D7C">
      <w:pPr>
        <w:rPr>
          <w:lang w:val="en-CA"/>
        </w:rPr>
      </w:pPr>
      <w:r>
        <w:rPr>
          <w:lang w:val="en-CA"/>
        </w:rPr>
        <w:t xml:space="preserve">“a curious article by </w:t>
      </w:r>
      <w:proofErr w:type="spellStart"/>
      <w:r>
        <w:rPr>
          <w:lang w:val="en-CA"/>
        </w:rPr>
        <w:t>Tolstoi</w:t>
      </w:r>
      <w:proofErr w:type="spellEnd"/>
      <w:r>
        <w:rPr>
          <w:lang w:val="en-CA"/>
        </w:rPr>
        <w:t xml:space="preserve">” </w:t>
      </w:r>
    </w:p>
    <w:p w:rsidR="009D7D7C" w:rsidRDefault="009D7D7C">
      <w:pPr>
        <w:rPr>
          <w:lang w:val="en-CA"/>
        </w:rPr>
      </w:pPr>
      <w:r>
        <w:rPr>
          <w:lang w:val="en-CA"/>
        </w:rPr>
        <w:t>“</w:t>
      </w:r>
      <w:proofErr w:type="spellStart"/>
      <w:r>
        <w:rPr>
          <w:lang w:val="en-CA"/>
        </w:rPr>
        <w:t>Tolstoi</w:t>
      </w:r>
      <w:proofErr w:type="spellEnd"/>
      <w:r>
        <w:rPr>
          <w:lang w:val="en-CA"/>
        </w:rPr>
        <w:t xml:space="preserve"> takes the opposite view; he sees no peculiar virtue in work, and aims to prove that much of what goes under the name of work is bad and detrimental to humanity. His criticism of work is paradoxical, but very clever” </w:t>
      </w:r>
    </w:p>
    <w:p w:rsidR="009D7D7C" w:rsidRDefault="009D7D7C">
      <w:pPr>
        <w:rPr>
          <w:lang w:val="en-CA"/>
        </w:rPr>
      </w:pPr>
      <w:r>
        <w:rPr>
          <w:lang w:val="en-CA"/>
        </w:rPr>
        <w:t>“The ‘non-</w:t>
      </w:r>
      <w:proofErr w:type="spellStart"/>
      <w:r>
        <w:rPr>
          <w:lang w:val="en-CA"/>
        </w:rPr>
        <w:t>agir</w:t>
      </w:r>
      <w:proofErr w:type="spellEnd"/>
      <w:r>
        <w:rPr>
          <w:lang w:val="en-CA"/>
        </w:rPr>
        <w:t xml:space="preserve">’ which </w:t>
      </w:r>
      <w:proofErr w:type="spellStart"/>
      <w:r>
        <w:rPr>
          <w:lang w:val="en-CA"/>
        </w:rPr>
        <w:t>Tolstoi</w:t>
      </w:r>
      <w:proofErr w:type="spellEnd"/>
      <w:r>
        <w:rPr>
          <w:lang w:val="en-CA"/>
        </w:rPr>
        <w:t xml:space="preserve"> places in opposition to the ‘</w:t>
      </w:r>
      <w:proofErr w:type="spellStart"/>
      <w:r>
        <w:rPr>
          <w:lang w:val="en-CA"/>
        </w:rPr>
        <w:t>agir</w:t>
      </w:r>
      <w:proofErr w:type="spellEnd"/>
      <w:r>
        <w:rPr>
          <w:lang w:val="en-CA"/>
        </w:rPr>
        <w:t xml:space="preserve">’ recommended by Zola and </w:t>
      </w:r>
      <w:proofErr w:type="spellStart"/>
      <w:r>
        <w:rPr>
          <w:lang w:val="en-CA"/>
        </w:rPr>
        <w:t>generallz</w:t>
      </w:r>
      <w:proofErr w:type="spellEnd"/>
      <w:r>
        <w:rPr>
          <w:lang w:val="en-CA"/>
        </w:rPr>
        <w:t xml:space="preserve"> by all moralists, economists, and even by poets, as in the beautiful line of Longfellow,</w:t>
      </w:r>
    </w:p>
    <w:p w:rsidR="009D7D7C" w:rsidRDefault="009D7D7C">
      <w:pPr>
        <w:rPr>
          <w:lang w:val="en-CA"/>
        </w:rPr>
      </w:pPr>
      <w:r>
        <w:rPr>
          <w:lang w:val="en-CA"/>
        </w:rPr>
        <w:t>‘Act, act in the living present.’</w:t>
      </w:r>
    </w:p>
    <w:p w:rsidR="009D7D7C" w:rsidRDefault="009D7D7C">
      <w:pPr>
        <w:rPr>
          <w:lang w:val="en-CA"/>
        </w:rPr>
      </w:pPr>
      <w:r>
        <w:rPr>
          <w:lang w:val="en-CA"/>
        </w:rPr>
        <w:t xml:space="preserve">is an approach to the Buddhist </w:t>
      </w:r>
      <w:proofErr w:type="gramStart"/>
      <w:r w:rsidRPr="009D7D7C">
        <w:rPr>
          <w:i/>
          <w:lang w:val="en-CA"/>
        </w:rPr>
        <w:t>nirvana</w:t>
      </w:r>
      <w:r>
        <w:rPr>
          <w:lang w:val="en-CA"/>
        </w:rPr>
        <w:t>.</w:t>
      </w:r>
      <w:proofErr w:type="gramEnd"/>
      <w:r>
        <w:rPr>
          <w:lang w:val="en-CA"/>
        </w:rPr>
        <w:t xml:space="preserve"> </w:t>
      </w:r>
      <w:proofErr w:type="spellStart"/>
      <w:r>
        <w:rPr>
          <w:lang w:val="en-CA"/>
        </w:rPr>
        <w:t>Tolstoi</w:t>
      </w:r>
      <w:proofErr w:type="spellEnd"/>
      <w:r>
        <w:rPr>
          <w:lang w:val="en-CA"/>
        </w:rPr>
        <w:t xml:space="preserve">, </w:t>
      </w:r>
      <w:proofErr w:type="gramStart"/>
      <w:r>
        <w:rPr>
          <w:lang w:val="en-CA"/>
        </w:rPr>
        <w:t>however,  does</w:t>
      </w:r>
      <w:proofErr w:type="gramEnd"/>
      <w:r>
        <w:rPr>
          <w:lang w:val="en-CA"/>
        </w:rPr>
        <w:t xml:space="preserve"> not go so far as to consider the cessation of thought and of conscience as the supreme object which we ought to try to attain; he begs us to think, to look round, and to consider love and charity as the most important affairs of our human existence. […]</w:t>
      </w:r>
    </w:p>
    <w:p w:rsidR="009D7D7C" w:rsidRPr="009D7D7C" w:rsidRDefault="009D7D7C">
      <w:pPr>
        <w:rPr>
          <w:lang w:val="en-CA"/>
        </w:rPr>
      </w:pPr>
      <w:r>
        <w:rPr>
          <w:lang w:val="en-CA"/>
        </w:rPr>
        <w:t xml:space="preserve">My mind could not help, while I was reading this Tolstoian theory of ‘Work not,’ establishing a relation between it and the present policy of the Russian Government, which might be summed up in two words, ‘Act not.’” </w:t>
      </w:r>
    </w:p>
    <w:sectPr w:rsidR="009D7D7C" w:rsidRPr="009D7D7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D7C"/>
    <w:rsid w:val="001231ED"/>
    <w:rsid w:val="00395CDE"/>
    <w:rsid w:val="0055526E"/>
    <w:rsid w:val="00635244"/>
    <w:rsid w:val="006E0AF6"/>
    <w:rsid w:val="009D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9CDE2B1-BB21-9440-8B64-3F656E54D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166</Words>
  <Characters>948</Characters>
  <Application>Microsoft Office Word</Application>
  <DocSecurity>0</DocSecurity>
  <Lines>7</Lines>
  <Paragraphs>2</Paragraphs>
  <ScaleCrop>false</ScaleCrop>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2020-01-12T20:47:00Z</dcterms:created>
  <dcterms:modified xsi:type="dcterms:W3CDTF">2020-01-12T20:55:00Z</dcterms:modified>
</cp:coreProperties>
</file>