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637F9" w14:textId="4F5764B6" w:rsidR="00F718F2" w:rsidRPr="00910B6D" w:rsidRDefault="00D3184B" w:rsidP="00E84D58">
      <w:pPr>
        <w:spacing w:after="0"/>
        <w:rPr>
          <w:b/>
          <w:sz w:val="24"/>
          <w:szCs w:val="24"/>
          <w:lang w:val="de-DE"/>
        </w:rPr>
      </w:pPr>
      <w:r w:rsidRPr="00910B6D">
        <w:rPr>
          <w:b/>
          <w:sz w:val="24"/>
          <w:szCs w:val="24"/>
          <w:lang w:val="de-DE"/>
        </w:rPr>
        <w:t>E</w:t>
      </w:r>
      <w:r w:rsidR="002C4EA3" w:rsidRPr="00910B6D">
        <w:rPr>
          <w:b/>
          <w:sz w:val="24"/>
          <w:szCs w:val="24"/>
          <w:lang w:val="de-DE"/>
        </w:rPr>
        <w:t>inleitung</w:t>
      </w:r>
    </w:p>
    <w:p w14:paraId="1B22004C" w14:textId="60E0DA8E" w:rsidR="00872FF6" w:rsidRPr="00910B6D" w:rsidRDefault="00872FF6" w:rsidP="00E84D58">
      <w:pPr>
        <w:spacing w:after="0"/>
        <w:rPr>
          <w:rFonts w:eastAsia="Times New Roman"/>
          <w:color w:val="000000"/>
          <w:sz w:val="24"/>
          <w:szCs w:val="24"/>
          <w:shd w:val="clear" w:color="auto" w:fill="FFFFFF"/>
          <w:lang w:val="de-DE"/>
        </w:rPr>
      </w:pPr>
    </w:p>
    <w:p w14:paraId="2D2D64CF" w14:textId="77777777" w:rsidR="001D52B1" w:rsidRPr="00910B6D" w:rsidRDefault="001D52B1" w:rsidP="00E84D58">
      <w:pPr>
        <w:spacing w:after="0"/>
        <w:rPr>
          <w:rFonts w:eastAsia="Times New Roman"/>
          <w:color w:val="000000"/>
          <w:sz w:val="24"/>
          <w:szCs w:val="24"/>
          <w:shd w:val="clear" w:color="auto" w:fill="FFFFFF"/>
          <w:lang w:val="de-DE"/>
        </w:rPr>
      </w:pPr>
    </w:p>
    <w:p w14:paraId="3B1FB3FB" w14:textId="77777777" w:rsidR="006309EF" w:rsidRDefault="006309EF" w:rsidP="006309EF">
      <w:pPr>
        <w:spacing w:line="360" w:lineRule="auto"/>
        <w:jc w:val="right"/>
        <w:rPr>
          <w:lang w:val="de-DE"/>
        </w:rPr>
      </w:pPr>
      <w:r>
        <w:rPr>
          <w:lang w:val="de-DE"/>
        </w:rPr>
        <w:t xml:space="preserve">„Und nicht auf irgendwelche Heldentaten kommt es an, sondern nur darauf, </w:t>
      </w:r>
    </w:p>
    <w:p w14:paraId="4A486958" w14:textId="77777777" w:rsidR="006309EF" w:rsidRDefault="006309EF" w:rsidP="006309EF">
      <w:pPr>
        <w:spacing w:line="360" w:lineRule="auto"/>
        <w:jc w:val="right"/>
        <w:rPr>
          <w:lang w:val="de-DE"/>
        </w:rPr>
      </w:pPr>
      <w:r>
        <w:rPr>
          <w:lang w:val="de-DE"/>
        </w:rPr>
        <w:t xml:space="preserve">nicht zu tun, was wir selbst ablehnen“ </w:t>
      </w:r>
    </w:p>
    <w:p w14:paraId="56FE218B" w14:textId="77777777" w:rsidR="006309EF" w:rsidRDefault="006309EF" w:rsidP="006309EF">
      <w:pPr>
        <w:spacing w:line="360" w:lineRule="auto"/>
        <w:jc w:val="right"/>
        <w:rPr>
          <w:lang w:val="de-DE"/>
        </w:rPr>
      </w:pPr>
      <w:r>
        <w:rPr>
          <w:lang w:val="de-DE"/>
        </w:rPr>
        <w:t>(Tolstoi, Briefe, 179)</w:t>
      </w:r>
    </w:p>
    <w:p w14:paraId="6E59C3C2" w14:textId="77777777" w:rsidR="006309EF" w:rsidRDefault="006309EF" w:rsidP="006309EF">
      <w:pPr>
        <w:spacing w:line="360" w:lineRule="auto"/>
        <w:jc w:val="right"/>
        <w:rPr>
          <w:rFonts w:cstheme="minorHAnsi"/>
          <w:lang w:val="de-DE"/>
        </w:rPr>
      </w:pPr>
    </w:p>
    <w:p w14:paraId="04B7E9C2" w14:textId="77777777" w:rsidR="006309EF" w:rsidRDefault="006309EF" w:rsidP="006309EF">
      <w:pPr>
        <w:spacing w:line="360" w:lineRule="auto"/>
        <w:jc w:val="right"/>
        <w:rPr>
          <w:b/>
          <w:lang w:val="de-DE"/>
        </w:rPr>
      </w:pPr>
    </w:p>
    <w:p w14:paraId="1E8F69C1" w14:textId="77777777" w:rsidR="006309EF" w:rsidRDefault="006309EF" w:rsidP="006309EF">
      <w:pPr>
        <w:spacing w:line="360" w:lineRule="auto"/>
        <w:jc w:val="right"/>
        <w:rPr>
          <w:lang w:val="de-DE"/>
        </w:rPr>
      </w:pPr>
      <w:r>
        <w:rPr>
          <w:lang w:val="de-DE"/>
        </w:rPr>
        <w:t xml:space="preserve">‚Ach was, </w:t>
      </w:r>
      <w:proofErr w:type="spellStart"/>
      <w:r>
        <w:rPr>
          <w:lang w:val="de-DE"/>
        </w:rPr>
        <w:t>Tolstoj</w:t>
      </w:r>
      <w:proofErr w:type="spellEnd"/>
      <w:r>
        <w:rPr>
          <w:lang w:val="de-DE"/>
        </w:rPr>
        <w:t xml:space="preserve">! … Der gilt immer und ewig! … Aber das ist doch richtig: </w:t>
      </w:r>
    </w:p>
    <w:p w14:paraId="7ED8E661" w14:textId="77777777" w:rsidR="006309EF" w:rsidRDefault="006309EF" w:rsidP="006309EF">
      <w:pPr>
        <w:spacing w:line="360" w:lineRule="auto"/>
        <w:jc w:val="right"/>
        <w:rPr>
          <w:lang w:val="de-DE"/>
        </w:rPr>
      </w:pPr>
      <w:r>
        <w:rPr>
          <w:lang w:val="de-DE"/>
        </w:rPr>
        <w:t xml:space="preserve">Wenn keiner mehr mitmacht, ist’s aus‘, bestand ich.“ </w:t>
      </w:r>
    </w:p>
    <w:p w14:paraId="620B0C33" w14:textId="77777777" w:rsidR="006309EF" w:rsidRDefault="006309EF" w:rsidP="006309EF">
      <w:pPr>
        <w:spacing w:line="360" w:lineRule="auto"/>
        <w:jc w:val="right"/>
        <w:rPr>
          <w:lang w:val="de-DE"/>
        </w:rPr>
      </w:pPr>
      <w:r>
        <w:rPr>
          <w:lang w:val="de-DE"/>
        </w:rPr>
        <w:t>(Graf, Wir sind Gefangene, 341)</w:t>
      </w:r>
    </w:p>
    <w:p w14:paraId="2A4DB620" w14:textId="0250B3F5" w:rsidR="00E84D58" w:rsidRPr="00125687" w:rsidRDefault="00E84D58" w:rsidP="00E84D58">
      <w:pPr>
        <w:spacing w:after="0"/>
        <w:rPr>
          <w:rFonts w:eastAsia="Times New Roman"/>
          <w:color w:val="000000"/>
          <w:sz w:val="24"/>
          <w:szCs w:val="24"/>
          <w:shd w:val="clear" w:color="auto" w:fill="FFFFFF"/>
          <w:lang w:val="de-DE"/>
        </w:rPr>
      </w:pPr>
    </w:p>
    <w:p w14:paraId="181E9387" w14:textId="7B68D3A0" w:rsidR="00944754" w:rsidRDefault="00944754" w:rsidP="00125687">
      <w:pPr>
        <w:spacing w:line="360" w:lineRule="auto"/>
        <w:rPr>
          <w:sz w:val="24"/>
          <w:szCs w:val="24"/>
          <w:lang w:val="de-DE"/>
        </w:rPr>
      </w:pPr>
    </w:p>
    <w:p w14:paraId="7F8B8D65" w14:textId="20E197BA" w:rsidR="00802F9C" w:rsidRPr="00802F9C" w:rsidRDefault="00802F9C" w:rsidP="00125687">
      <w:pPr>
        <w:spacing w:line="360" w:lineRule="auto"/>
        <w:rPr>
          <w:b/>
          <w:sz w:val="24"/>
          <w:szCs w:val="24"/>
          <w:lang w:val="de-DE"/>
        </w:rPr>
      </w:pPr>
      <w:r w:rsidRPr="00802F9C">
        <w:rPr>
          <w:b/>
          <w:sz w:val="24"/>
          <w:szCs w:val="24"/>
          <w:lang w:val="de-DE"/>
        </w:rPr>
        <w:t xml:space="preserve">1. Der historische Hintergrund </w:t>
      </w:r>
    </w:p>
    <w:p w14:paraId="46DDA23B" w14:textId="77777777" w:rsidR="00802F9C" w:rsidRPr="00125687" w:rsidRDefault="00802F9C" w:rsidP="00125687">
      <w:pPr>
        <w:spacing w:line="360" w:lineRule="auto"/>
        <w:rPr>
          <w:sz w:val="24"/>
          <w:szCs w:val="24"/>
          <w:lang w:val="de-DE"/>
        </w:rPr>
      </w:pPr>
    </w:p>
    <w:p w14:paraId="6958551B" w14:textId="0CAB3055" w:rsidR="00D93E2C"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w:t>
      </w:r>
    </w:p>
    <w:p w14:paraId="73094E00" w14:textId="3B8B99D0" w:rsidR="00943621" w:rsidRPr="00910B6D" w:rsidRDefault="002D464C" w:rsidP="00125687">
      <w:pPr>
        <w:spacing w:line="360" w:lineRule="auto"/>
        <w:rPr>
          <w:sz w:val="24"/>
          <w:szCs w:val="24"/>
          <w:lang w:val="de-DE"/>
        </w:rPr>
      </w:pPr>
      <w:r w:rsidRPr="00910B6D">
        <w:rPr>
          <w:rFonts w:eastAsia="Times New Roman" w:cs="Arial"/>
          <w:color w:val="000000"/>
          <w:sz w:val="24"/>
          <w:szCs w:val="24"/>
          <w:shd w:val="clear" w:color="auto" w:fill="FFFFFF"/>
          <w:lang w:val="de-DE"/>
        </w:rPr>
        <w:t xml:space="preserve">Als </w:t>
      </w:r>
      <w:r w:rsidR="00CE3947" w:rsidRPr="00910B6D">
        <w:rPr>
          <w:rFonts w:eastAsia="Times New Roman" w:cs="Calibri"/>
          <w:color w:val="000000"/>
          <w:sz w:val="24"/>
          <w:szCs w:val="24"/>
          <w:shd w:val="clear" w:color="auto" w:fill="FFFFFF"/>
          <w:lang w:val="de-DE"/>
        </w:rPr>
        <w:t>É</w:t>
      </w:r>
      <w:r w:rsidR="00D93E2C" w:rsidRPr="00910B6D">
        <w:rPr>
          <w:rFonts w:eastAsia="Times New Roman" w:cs="Arial"/>
          <w:color w:val="000000"/>
          <w:sz w:val="24"/>
          <w:szCs w:val="24"/>
          <w:shd w:val="clear" w:color="auto" w:fill="FFFFFF"/>
          <w:lang w:val="de-DE"/>
        </w:rPr>
        <w:t>mile Z</w:t>
      </w:r>
      <w:r w:rsidRPr="00910B6D">
        <w:rPr>
          <w:rFonts w:eastAsia="Times New Roman" w:cs="Arial"/>
          <w:color w:val="000000"/>
          <w:sz w:val="24"/>
          <w:szCs w:val="24"/>
          <w:shd w:val="clear" w:color="auto" w:fill="FFFFFF"/>
          <w:lang w:val="de-DE"/>
        </w:rPr>
        <w:t xml:space="preserve">ola </w:t>
      </w:r>
      <w:r w:rsidR="00D93E2C" w:rsidRPr="00910B6D">
        <w:rPr>
          <w:rFonts w:eastAsia="Times New Roman" w:cs="Arial"/>
          <w:color w:val="000000"/>
          <w:sz w:val="24"/>
          <w:szCs w:val="24"/>
          <w:shd w:val="clear" w:color="auto" w:fill="FFFFFF"/>
          <w:lang w:val="de-DE"/>
        </w:rPr>
        <w:t xml:space="preserve">gebeten wurde, den Vorsitz des Jahresbanketts der Allgemeinen Studentenvereinigung am 18. Mai 1893 in Paris zu übernehmen, war ihm </w:t>
      </w:r>
      <w:r w:rsidR="00E84D58" w:rsidRPr="00910B6D">
        <w:rPr>
          <w:rFonts w:eastAsia="Times New Roman" w:cs="Arial"/>
          <w:color w:val="000000"/>
          <w:sz w:val="24"/>
          <w:szCs w:val="24"/>
          <w:shd w:val="clear" w:color="auto" w:fill="FFFFFF"/>
          <w:lang w:val="de-DE"/>
        </w:rPr>
        <w:t>sogleich klar</w:t>
      </w:r>
      <w:r w:rsidR="00AB3B94" w:rsidRPr="00910B6D">
        <w:rPr>
          <w:rFonts w:eastAsia="Times New Roman" w:cs="Arial"/>
          <w:color w:val="000000"/>
          <w:sz w:val="24"/>
          <w:szCs w:val="24"/>
          <w:shd w:val="clear" w:color="auto" w:fill="FFFFFF"/>
          <w:lang w:val="de-DE"/>
        </w:rPr>
        <w:t>, welche</w:t>
      </w:r>
      <w:r w:rsidR="00E84D58" w:rsidRPr="00910B6D">
        <w:rPr>
          <w:rFonts w:eastAsia="Times New Roman" w:cs="Arial"/>
          <w:color w:val="000000"/>
          <w:sz w:val="24"/>
          <w:szCs w:val="24"/>
          <w:shd w:val="clear" w:color="auto" w:fill="FFFFFF"/>
          <w:lang w:val="de-DE"/>
        </w:rPr>
        <w:t xml:space="preserve"> Botschaft</w:t>
      </w:r>
      <w:r w:rsidR="00AB3B94" w:rsidRPr="00910B6D">
        <w:rPr>
          <w:rFonts w:eastAsia="Times New Roman" w:cs="Arial"/>
          <w:color w:val="000000"/>
          <w:sz w:val="24"/>
          <w:szCs w:val="24"/>
          <w:shd w:val="clear" w:color="auto" w:fill="FFFFFF"/>
          <w:lang w:val="de-DE"/>
        </w:rPr>
        <w:t xml:space="preserve"> er den Studenten auf den Weg geben wollte: sie vor de</w:t>
      </w:r>
      <w:r w:rsidR="002112BB" w:rsidRPr="00910B6D">
        <w:rPr>
          <w:rFonts w:eastAsia="Times New Roman" w:cs="Arial"/>
          <w:color w:val="000000"/>
          <w:sz w:val="24"/>
          <w:szCs w:val="24"/>
          <w:shd w:val="clear" w:color="auto" w:fill="FFFFFF"/>
          <w:lang w:val="de-DE"/>
        </w:rPr>
        <w:t>r</w:t>
      </w:r>
      <w:r w:rsidR="00AB3B94" w:rsidRPr="00910B6D">
        <w:rPr>
          <w:rFonts w:eastAsia="Times New Roman" w:cs="Arial"/>
          <w:color w:val="000000"/>
          <w:sz w:val="24"/>
          <w:szCs w:val="24"/>
          <w:shd w:val="clear" w:color="auto" w:fill="FFFFFF"/>
          <w:lang w:val="de-DE"/>
        </w:rPr>
        <w:t xml:space="preserve"> „</w:t>
      </w:r>
      <w:r w:rsidR="002112BB" w:rsidRPr="00910B6D">
        <w:rPr>
          <w:rFonts w:eastAsia="Times New Roman" w:cs="Arial"/>
          <w:color w:val="000000"/>
          <w:sz w:val="24"/>
          <w:szCs w:val="24"/>
          <w:shd w:val="clear" w:color="auto" w:fill="FFFFFF"/>
          <w:lang w:val="de-DE"/>
        </w:rPr>
        <w:t>Rückkehr</w:t>
      </w:r>
      <w:r w:rsidR="00AB3B94" w:rsidRPr="00910B6D">
        <w:rPr>
          <w:rFonts w:eastAsia="Times New Roman" w:cs="Arial"/>
          <w:color w:val="000000"/>
          <w:sz w:val="24"/>
          <w:szCs w:val="24"/>
          <w:shd w:val="clear" w:color="auto" w:fill="FFFFFF"/>
          <w:lang w:val="de-DE"/>
        </w:rPr>
        <w:t xml:space="preserve"> in die Vergangenheit, durch eine Wiederauferstehung alter religiöser und philosophischer Lehren“</w:t>
      </w:r>
      <w:r w:rsidR="00AB3B94" w:rsidRPr="00910B6D">
        <w:rPr>
          <w:rStyle w:val="FootnoteReference"/>
          <w:rFonts w:eastAsia="Times New Roman" w:cs="Arial"/>
          <w:color w:val="000000"/>
          <w:sz w:val="24"/>
          <w:szCs w:val="24"/>
          <w:shd w:val="clear" w:color="auto" w:fill="FFFFFF"/>
          <w:lang w:val="de-DE"/>
        </w:rPr>
        <w:footnoteReference w:id="1"/>
      </w:r>
      <w:r w:rsidR="00AB3B94" w:rsidRPr="00910B6D">
        <w:rPr>
          <w:rFonts w:eastAsia="Times New Roman" w:cs="Arial"/>
          <w:color w:val="000000"/>
          <w:sz w:val="24"/>
          <w:szCs w:val="24"/>
          <w:shd w:val="clear" w:color="auto" w:fill="FFFFFF"/>
          <w:lang w:val="de-DE"/>
        </w:rPr>
        <w:t xml:space="preserve"> zu warnen</w:t>
      </w:r>
      <w:r w:rsidR="00F718F2" w:rsidRPr="00910B6D">
        <w:rPr>
          <w:rFonts w:eastAsia="Times New Roman" w:cs="Arial"/>
          <w:color w:val="000000"/>
          <w:sz w:val="24"/>
          <w:szCs w:val="24"/>
          <w:shd w:val="clear" w:color="auto" w:fill="FFFFFF"/>
          <w:lang w:val="de-DE"/>
        </w:rPr>
        <w:t>, wie er es in einem Interview am 29. April erklärte</w:t>
      </w:r>
      <w:r w:rsidR="00CE3947" w:rsidRPr="00910B6D">
        <w:rPr>
          <w:rFonts w:eastAsia="Times New Roman" w:cs="Arial"/>
          <w:color w:val="000000"/>
          <w:sz w:val="24"/>
          <w:szCs w:val="24"/>
          <w:shd w:val="clear" w:color="auto" w:fill="FFFFFF"/>
          <w:lang w:val="de-DE"/>
        </w:rPr>
        <w:t>. Zola, der sich selbst als „verhärtete[n] Positivist[en]“</w:t>
      </w:r>
      <w:r w:rsidR="00CE3947" w:rsidRPr="00910B6D">
        <w:rPr>
          <w:rStyle w:val="FootnoteReference"/>
          <w:rFonts w:eastAsia="Times New Roman" w:cs="Arial"/>
          <w:color w:val="000000"/>
          <w:sz w:val="24"/>
          <w:szCs w:val="24"/>
          <w:shd w:val="clear" w:color="auto" w:fill="FFFFFF"/>
          <w:lang w:val="de-DE"/>
        </w:rPr>
        <w:footnoteReference w:id="2"/>
      </w:r>
      <w:r w:rsidR="00CE3947" w:rsidRPr="00910B6D">
        <w:rPr>
          <w:rFonts w:eastAsia="Times New Roman" w:cs="Arial"/>
          <w:color w:val="000000"/>
          <w:sz w:val="24"/>
          <w:szCs w:val="24"/>
          <w:shd w:val="clear" w:color="auto" w:fill="FFFFFF"/>
          <w:lang w:val="de-DE"/>
        </w:rPr>
        <w:t xml:space="preserve"> bezeichnete, sah mit Sorge, wie </w:t>
      </w:r>
      <w:r w:rsidR="00F718F2" w:rsidRPr="00910B6D">
        <w:rPr>
          <w:rFonts w:eastAsia="Times New Roman" w:cs="Arial"/>
          <w:color w:val="000000"/>
          <w:sz w:val="24"/>
          <w:szCs w:val="24"/>
          <w:shd w:val="clear" w:color="auto" w:fill="FFFFFF"/>
          <w:lang w:val="de-DE"/>
        </w:rPr>
        <w:t>der Positivismus mehr und mehr in</w:t>
      </w:r>
      <w:r w:rsidR="000545E1" w:rsidRPr="00910B6D">
        <w:rPr>
          <w:rFonts w:eastAsia="Times New Roman" w:cs="Arial"/>
          <w:color w:val="000000"/>
          <w:sz w:val="24"/>
          <w:szCs w:val="24"/>
          <w:shd w:val="clear" w:color="auto" w:fill="FFFFFF"/>
          <w:lang w:val="de-DE"/>
        </w:rPr>
        <w:t>s Kreuzfeuer der Kritik geriet.</w:t>
      </w:r>
      <w:r w:rsidR="00F718F2" w:rsidRPr="00910B6D">
        <w:rPr>
          <w:rFonts w:eastAsia="Times New Roman" w:cs="Arial"/>
          <w:color w:val="000000"/>
          <w:sz w:val="24"/>
          <w:szCs w:val="24"/>
          <w:shd w:val="clear" w:color="auto" w:fill="FFFFFF"/>
          <w:lang w:val="de-DE"/>
        </w:rPr>
        <w:t xml:space="preserve"> Ausgerechnet religiöse und metaphysische Ideen waren es, die </w:t>
      </w:r>
      <w:r w:rsidR="00C910E9" w:rsidRPr="00910B6D">
        <w:rPr>
          <w:rFonts w:eastAsia="Times New Roman" w:cs="Arial"/>
          <w:color w:val="000000"/>
          <w:sz w:val="24"/>
          <w:szCs w:val="24"/>
          <w:shd w:val="clear" w:color="auto" w:fill="FFFFFF"/>
          <w:lang w:val="de-DE"/>
        </w:rPr>
        <w:lastRenderedPageBreak/>
        <w:t xml:space="preserve">versuchten, sich </w:t>
      </w:r>
      <w:r w:rsidR="00F718F2" w:rsidRPr="00910B6D">
        <w:rPr>
          <w:rFonts w:eastAsia="Times New Roman" w:cs="Arial"/>
          <w:color w:val="000000"/>
          <w:sz w:val="24"/>
          <w:szCs w:val="24"/>
          <w:shd w:val="clear" w:color="auto" w:fill="FFFFFF"/>
          <w:lang w:val="de-DE"/>
        </w:rPr>
        <w:t xml:space="preserve">Gehör zu verschaffen. Für </w:t>
      </w:r>
      <w:r w:rsidR="006C4487" w:rsidRPr="00910B6D">
        <w:rPr>
          <w:rFonts w:eastAsia="Times New Roman" w:cs="Arial"/>
          <w:color w:val="000000"/>
          <w:sz w:val="24"/>
          <w:szCs w:val="24"/>
          <w:shd w:val="clear" w:color="auto" w:fill="FFFFFF"/>
          <w:lang w:val="de-DE"/>
        </w:rPr>
        <w:t xml:space="preserve">den Positivismus </w:t>
      </w:r>
      <w:r w:rsidR="00C910E9" w:rsidRPr="00910B6D">
        <w:rPr>
          <w:rFonts w:eastAsia="Times New Roman" w:cs="Arial"/>
          <w:color w:val="000000"/>
          <w:sz w:val="24"/>
          <w:szCs w:val="24"/>
          <w:shd w:val="clear" w:color="auto" w:fill="FFFFFF"/>
          <w:lang w:val="de-DE"/>
        </w:rPr>
        <w:t xml:space="preserve">war dies nicht anders als </w:t>
      </w:r>
      <w:r w:rsidR="000545E1" w:rsidRPr="00910B6D">
        <w:rPr>
          <w:rFonts w:eastAsia="Times New Roman" w:cs="Arial"/>
          <w:color w:val="000000"/>
          <w:sz w:val="24"/>
          <w:szCs w:val="24"/>
          <w:shd w:val="clear" w:color="auto" w:fill="FFFFFF"/>
          <w:lang w:val="de-DE"/>
        </w:rPr>
        <w:t xml:space="preserve">ein </w:t>
      </w:r>
      <w:r w:rsidR="00C910E9" w:rsidRPr="00910B6D">
        <w:rPr>
          <w:rFonts w:eastAsia="Times New Roman" w:cs="Arial"/>
          <w:color w:val="000000"/>
          <w:sz w:val="24"/>
          <w:szCs w:val="24"/>
          <w:shd w:val="clear" w:color="auto" w:fill="FFFFFF"/>
          <w:lang w:val="de-DE"/>
        </w:rPr>
        <w:t>Rü</w:t>
      </w:r>
      <w:r w:rsidR="006C4487" w:rsidRPr="00910B6D">
        <w:rPr>
          <w:rFonts w:eastAsia="Times New Roman" w:cs="Arial"/>
          <w:color w:val="000000"/>
          <w:sz w:val="24"/>
          <w:szCs w:val="24"/>
          <w:shd w:val="clear" w:color="auto" w:fill="FFFFFF"/>
          <w:lang w:val="de-DE"/>
        </w:rPr>
        <w:t xml:space="preserve">ckschritt aufzufassen: die Menschheit, so besagt </w:t>
      </w:r>
      <w:r w:rsidR="00EE0287" w:rsidRPr="00910B6D">
        <w:rPr>
          <w:rFonts w:eastAsia="Times New Roman" w:cs="Arial"/>
          <w:color w:val="000000"/>
          <w:sz w:val="24"/>
          <w:szCs w:val="24"/>
          <w:shd w:val="clear" w:color="auto" w:fill="FFFFFF"/>
          <w:lang w:val="de-DE"/>
        </w:rPr>
        <w:t>Auguste Comtes</w:t>
      </w:r>
      <w:r w:rsidR="006C4487" w:rsidRPr="00910B6D">
        <w:rPr>
          <w:rFonts w:eastAsia="Times New Roman" w:cs="Arial"/>
          <w:color w:val="000000"/>
          <w:sz w:val="24"/>
          <w:szCs w:val="24"/>
          <w:shd w:val="clear" w:color="auto" w:fill="FFFFFF"/>
          <w:lang w:val="de-DE"/>
        </w:rPr>
        <w:t xml:space="preserve"> </w:t>
      </w:r>
      <w:proofErr w:type="spellStart"/>
      <w:r w:rsidR="006C4487" w:rsidRPr="00910B6D">
        <w:rPr>
          <w:rFonts w:eastAsia="Times New Roman" w:cs="Arial"/>
          <w:color w:val="000000"/>
          <w:sz w:val="24"/>
          <w:szCs w:val="24"/>
          <w:shd w:val="clear" w:color="auto" w:fill="FFFFFF"/>
          <w:lang w:val="de-DE"/>
        </w:rPr>
        <w:t>Dreist</w:t>
      </w:r>
      <w:r w:rsidR="000545E1" w:rsidRPr="00910B6D">
        <w:rPr>
          <w:rFonts w:eastAsia="Times New Roman" w:cs="Arial"/>
          <w:color w:val="000000"/>
          <w:sz w:val="24"/>
          <w:szCs w:val="24"/>
          <w:shd w:val="clear" w:color="auto" w:fill="FFFFFF"/>
          <w:lang w:val="de-DE"/>
        </w:rPr>
        <w:t>adiengesetz</w:t>
      </w:r>
      <w:proofErr w:type="spellEnd"/>
      <w:r w:rsidR="006C4487" w:rsidRPr="00910B6D">
        <w:rPr>
          <w:rFonts w:eastAsia="Times New Roman" w:cs="Arial"/>
          <w:color w:val="000000"/>
          <w:sz w:val="24"/>
          <w:szCs w:val="24"/>
          <w:shd w:val="clear" w:color="auto" w:fill="FFFFFF"/>
          <w:lang w:val="de-DE"/>
        </w:rPr>
        <w:t xml:space="preserve">, </w:t>
      </w:r>
      <w:r w:rsidR="004A632E" w:rsidRPr="00910B6D">
        <w:rPr>
          <w:rFonts w:eastAsia="Times New Roman" w:cs="Arial"/>
          <w:color w:val="000000"/>
          <w:sz w:val="24"/>
          <w:szCs w:val="24"/>
          <w:shd w:val="clear" w:color="auto" w:fill="FFFFFF"/>
          <w:lang w:val="de-DE"/>
        </w:rPr>
        <w:t>entwickele sich vom anf</w:t>
      </w:r>
      <w:r w:rsidR="00C910E9" w:rsidRPr="00910B6D">
        <w:rPr>
          <w:rFonts w:eastAsia="Times New Roman" w:cs="Arial"/>
          <w:color w:val="000000"/>
          <w:sz w:val="24"/>
          <w:szCs w:val="24"/>
          <w:shd w:val="clear" w:color="auto" w:fill="FFFFFF"/>
          <w:lang w:val="de-DE"/>
        </w:rPr>
        <w:t>ä</w:t>
      </w:r>
      <w:r w:rsidR="004A632E" w:rsidRPr="00910B6D">
        <w:rPr>
          <w:rFonts w:eastAsia="Times New Roman" w:cs="Arial"/>
          <w:color w:val="000000"/>
          <w:sz w:val="24"/>
          <w:szCs w:val="24"/>
          <w:shd w:val="clear" w:color="auto" w:fill="FFFFFF"/>
          <w:lang w:val="de-DE"/>
        </w:rPr>
        <w:t>nglichen theologischen oder fiktiven Stadium</w:t>
      </w:r>
      <w:r w:rsidR="004A632E" w:rsidRPr="00910B6D">
        <w:rPr>
          <w:rStyle w:val="FootnoteReference"/>
          <w:rFonts w:eastAsia="Times New Roman" w:cs="Arial"/>
          <w:color w:val="000000"/>
          <w:sz w:val="24"/>
          <w:szCs w:val="24"/>
          <w:shd w:val="clear" w:color="auto" w:fill="FFFFFF"/>
          <w:lang w:val="de-DE"/>
        </w:rPr>
        <w:footnoteReference w:id="3"/>
      </w:r>
      <w:r w:rsidR="004A632E" w:rsidRPr="00910B6D">
        <w:rPr>
          <w:rFonts w:eastAsia="Times New Roman" w:cs="Arial"/>
          <w:color w:val="000000"/>
          <w:sz w:val="24"/>
          <w:szCs w:val="24"/>
          <w:shd w:val="clear" w:color="auto" w:fill="FFFFFF"/>
          <w:lang w:val="de-DE"/>
        </w:rPr>
        <w:t xml:space="preserve"> hin zum metaphysischen oder philosophischen Stadium</w:t>
      </w:r>
      <w:r w:rsidR="000545E1" w:rsidRPr="00910B6D">
        <w:rPr>
          <w:rFonts w:eastAsia="Times New Roman" w:cs="Arial"/>
          <w:color w:val="000000"/>
          <w:sz w:val="24"/>
          <w:szCs w:val="24"/>
          <w:shd w:val="clear" w:color="auto" w:fill="FFFFFF"/>
          <w:lang w:val="de-DE"/>
        </w:rPr>
        <w:t>. Beiden diesen Stadien sei</w:t>
      </w:r>
      <w:r w:rsidR="004A632E" w:rsidRPr="00910B6D">
        <w:rPr>
          <w:rFonts w:eastAsia="Times New Roman" w:cs="Arial"/>
          <w:color w:val="000000"/>
          <w:sz w:val="24"/>
          <w:szCs w:val="24"/>
          <w:shd w:val="clear" w:color="auto" w:fill="FFFFFF"/>
          <w:lang w:val="de-DE"/>
        </w:rPr>
        <w:t xml:space="preserve"> gemein, dass sie versuch</w:t>
      </w:r>
      <w:r w:rsidR="000545E1" w:rsidRPr="00910B6D">
        <w:rPr>
          <w:rFonts w:eastAsia="Times New Roman" w:cs="Arial"/>
          <w:color w:val="000000"/>
          <w:sz w:val="24"/>
          <w:szCs w:val="24"/>
          <w:shd w:val="clear" w:color="auto" w:fill="FFFFFF"/>
          <w:lang w:val="de-DE"/>
        </w:rPr>
        <w:t>t</w:t>
      </w:r>
      <w:r w:rsidR="004A632E" w:rsidRPr="00910B6D">
        <w:rPr>
          <w:rFonts w:eastAsia="Times New Roman" w:cs="Arial"/>
          <w:color w:val="000000"/>
          <w:sz w:val="24"/>
          <w:szCs w:val="24"/>
          <w:shd w:val="clear" w:color="auto" w:fill="FFFFFF"/>
          <w:lang w:val="de-DE"/>
        </w:rPr>
        <w:t>en</w:t>
      </w:r>
      <w:r w:rsidR="000545E1" w:rsidRPr="00910B6D">
        <w:rPr>
          <w:rFonts w:eastAsia="Times New Roman" w:cs="Arial"/>
          <w:color w:val="000000"/>
          <w:sz w:val="24"/>
          <w:szCs w:val="24"/>
          <w:shd w:val="clear" w:color="auto" w:fill="FFFFFF"/>
          <w:lang w:val="de-DE"/>
        </w:rPr>
        <w:t>,</w:t>
      </w:r>
      <w:r w:rsidR="004A632E" w:rsidRPr="00910B6D">
        <w:rPr>
          <w:rFonts w:eastAsia="Times New Roman" w:cs="Arial"/>
          <w:color w:val="000000"/>
          <w:sz w:val="24"/>
          <w:szCs w:val="24"/>
          <w:shd w:val="clear" w:color="auto" w:fill="FFFFFF"/>
          <w:lang w:val="de-DE"/>
        </w:rPr>
        <w:t xml:space="preserve"> </w:t>
      </w:r>
      <w:r w:rsidR="004858D4" w:rsidRPr="00910B6D">
        <w:rPr>
          <w:sz w:val="24"/>
          <w:szCs w:val="24"/>
          <w:lang w:val="de-DE"/>
        </w:rPr>
        <w:t>„die innerste Natur der Wesenheiten, Ursprung und Bestimmung aller Dinge und die wesentliche Erzeugungsweise al</w:t>
      </w:r>
      <w:r w:rsidR="004A632E" w:rsidRPr="00910B6D">
        <w:rPr>
          <w:sz w:val="24"/>
          <w:szCs w:val="24"/>
          <w:lang w:val="de-DE"/>
        </w:rPr>
        <w:t>ler Phänomene zu erklären“</w:t>
      </w:r>
      <w:r w:rsidR="004A632E" w:rsidRPr="00910B6D">
        <w:rPr>
          <w:rStyle w:val="FootnoteReference"/>
          <w:sz w:val="24"/>
          <w:szCs w:val="24"/>
          <w:lang w:val="de-DE"/>
        </w:rPr>
        <w:footnoteReference w:id="4"/>
      </w:r>
      <w:r w:rsidR="004A632E" w:rsidRPr="00910B6D">
        <w:rPr>
          <w:sz w:val="24"/>
          <w:szCs w:val="24"/>
          <w:lang w:val="de-DE"/>
        </w:rPr>
        <w:t>. Das mit Comte jedoch heraufgezogene Zeitalter, das Zeitalter der positiven P</w:t>
      </w:r>
      <w:r w:rsidR="000545E1" w:rsidRPr="00910B6D">
        <w:rPr>
          <w:sz w:val="24"/>
          <w:szCs w:val="24"/>
          <w:lang w:val="de-DE"/>
        </w:rPr>
        <w:t>hilosophie oder Forschung, zeige</w:t>
      </w:r>
      <w:r w:rsidR="004A632E" w:rsidRPr="00910B6D">
        <w:rPr>
          <w:sz w:val="24"/>
          <w:szCs w:val="24"/>
          <w:lang w:val="de-DE"/>
        </w:rPr>
        <w:t xml:space="preserve"> ihre Meisterschaft in </w:t>
      </w:r>
      <w:r w:rsidR="000545E1" w:rsidRPr="00910B6D">
        <w:rPr>
          <w:sz w:val="24"/>
          <w:szCs w:val="24"/>
          <w:lang w:val="de-DE"/>
        </w:rPr>
        <w:t>der</w:t>
      </w:r>
      <w:r w:rsidR="004A632E" w:rsidRPr="00910B6D">
        <w:rPr>
          <w:sz w:val="24"/>
          <w:szCs w:val="24"/>
          <w:lang w:val="de-DE"/>
        </w:rPr>
        <w:t xml:space="preserve"> Beschr</w:t>
      </w:r>
      <w:r w:rsidR="00C910E9" w:rsidRPr="00910B6D">
        <w:rPr>
          <w:rFonts w:eastAsia="Times New Roman" w:cs="Arial"/>
          <w:color w:val="000000"/>
          <w:sz w:val="24"/>
          <w:szCs w:val="24"/>
          <w:shd w:val="clear" w:color="auto" w:fill="FFFFFF"/>
          <w:lang w:val="de-DE"/>
        </w:rPr>
        <w:t>ä</w:t>
      </w:r>
      <w:r w:rsidR="004A632E" w:rsidRPr="00910B6D">
        <w:rPr>
          <w:sz w:val="24"/>
          <w:szCs w:val="24"/>
          <w:lang w:val="de-DE"/>
        </w:rPr>
        <w:t>nkung</w:t>
      </w:r>
      <w:r w:rsidR="000545E1" w:rsidRPr="00910B6D">
        <w:rPr>
          <w:sz w:val="24"/>
          <w:szCs w:val="24"/>
          <w:lang w:val="de-DE"/>
        </w:rPr>
        <w:t>, in der Beschr</w:t>
      </w:r>
      <w:r w:rsidR="000545E1" w:rsidRPr="00910B6D">
        <w:rPr>
          <w:rFonts w:eastAsia="Times New Roman" w:cs="Arial"/>
          <w:color w:val="000000"/>
          <w:sz w:val="24"/>
          <w:szCs w:val="24"/>
          <w:shd w:val="clear" w:color="auto" w:fill="FFFFFF"/>
          <w:lang w:val="de-DE"/>
        </w:rPr>
        <w:t>ä</w:t>
      </w:r>
      <w:r w:rsidR="000545E1" w:rsidRPr="00910B6D">
        <w:rPr>
          <w:sz w:val="24"/>
          <w:szCs w:val="24"/>
          <w:lang w:val="de-DE"/>
        </w:rPr>
        <w:t xml:space="preserve">nkung auf diejenigen Fragen, </w:t>
      </w:r>
      <w:r w:rsidR="00EE0287" w:rsidRPr="00910B6D">
        <w:rPr>
          <w:sz w:val="24"/>
          <w:szCs w:val="24"/>
          <w:lang w:val="de-DE"/>
        </w:rPr>
        <w:t xml:space="preserve">auf die entweder in der Beobachtung oder im Experiment Antworten gefunden werden </w:t>
      </w:r>
      <w:r w:rsidR="000545E1" w:rsidRPr="00910B6D">
        <w:rPr>
          <w:sz w:val="24"/>
          <w:szCs w:val="24"/>
          <w:lang w:val="de-DE"/>
        </w:rPr>
        <w:t>k</w:t>
      </w:r>
      <w:r w:rsidR="000545E1" w:rsidRPr="00910B6D">
        <w:rPr>
          <w:rFonts w:eastAsia="Times New Roman" w:cs="Arial"/>
          <w:color w:val="000000"/>
          <w:sz w:val="24"/>
          <w:szCs w:val="24"/>
          <w:shd w:val="clear" w:color="auto" w:fill="FFFFFF"/>
          <w:lang w:val="de-DE"/>
        </w:rPr>
        <w:t>önn</w:t>
      </w:r>
      <w:r w:rsidR="00EE0287" w:rsidRPr="00910B6D">
        <w:rPr>
          <w:rFonts w:eastAsia="Times New Roman" w:cs="Arial"/>
          <w:color w:val="000000"/>
          <w:sz w:val="24"/>
          <w:szCs w:val="24"/>
          <w:shd w:val="clear" w:color="auto" w:fill="FFFFFF"/>
          <w:lang w:val="de-DE"/>
        </w:rPr>
        <w:t>t</w:t>
      </w:r>
      <w:r w:rsidR="000545E1" w:rsidRPr="00910B6D">
        <w:rPr>
          <w:rFonts w:eastAsia="Times New Roman" w:cs="Arial"/>
          <w:color w:val="000000"/>
          <w:sz w:val="24"/>
          <w:szCs w:val="24"/>
          <w:shd w:val="clear" w:color="auto" w:fill="FFFFFF"/>
          <w:lang w:val="de-DE"/>
        </w:rPr>
        <w:t xml:space="preserve">en. </w:t>
      </w:r>
      <w:r w:rsidR="000545E1" w:rsidRPr="00910B6D">
        <w:rPr>
          <w:sz w:val="24"/>
          <w:szCs w:val="24"/>
          <w:lang w:val="de-DE"/>
        </w:rPr>
        <w:t>Der Positivismus verzichte, so Comte, darauf, den „</w:t>
      </w:r>
      <w:r w:rsidR="004858D4" w:rsidRPr="00910B6D">
        <w:rPr>
          <w:sz w:val="24"/>
          <w:szCs w:val="24"/>
          <w:lang w:val="de-DE"/>
        </w:rPr>
        <w:t>ersten Ursprung</w:t>
      </w:r>
      <w:r w:rsidR="000545E1" w:rsidRPr="00910B6D">
        <w:rPr>
          <w:sz w:val="24"/>
          <w:szCs w:val="24"/>
          <w:lang w:val="de-DE"/>
        </w:rPr>
        <w:t>“ und die „</w:t>
      </w:r>
      <w:r w:rsidR="004858D4" w:rsidRPr="00910B6D">
        <w:rPr>
          <w:sz w:val="24"/>
          <w:szCs w:val="24"/>
          <w:lang w:val="de-DE"/>
        </w:rPr>
        <w:t>letztliche Bestimmung</w:t>
      </w:r>
      <w:r w:rsidR="000545E1" w:rsidRPr="00910B6D">
        <w:rPr>
          <w:sz w:val="24"/>
          <w:szCs w:val="24"/>
          <w:lang w:val="de-DE"/>
        </w:rPr>
        <w:t>“</w:t>
      </w:r>
      <w:r w:rsidR="000545E1" w:rsidRPr="00910B6D">
        <w:rPr>
          <w:rStyle w:val="FootnoteReference"/>
          <w:sz w:val="24"/>
          <w:szCs w:val="24"/>
          <w:lang w:val="de-DE"/>
        </w:rPr>
        <w:footnoteReference w:id="5"/>
      </w:r>
      <w:r w:rsidR="000545E1" w:rsidRPr="00910B6D">
        <w:rPr>
          <w:sz w:val="24"/>
          <w:szCs w:val="24"/>
          <w:lang w:val="de-DE"/>
        </w:rPr>
        <w:t xml:space="preserve"> der Dinge</w:t>
      </w:r>
      <w:r w:rsidR="004858D4" w:rsidRPr="00910B6D">
        <w:rPr>
          <w:sz w:val="24"/>
          <w:szCs w:val="24"/>
          <w:lang w:val="de-DE"/>
        </w:rPr>
        <w:t xml:space="preserve"> zu entdecken</w:t>
      </w:r>
      <w:r w:rsidR="00EE0287" w:rsidRPr="00910B6D">
        <w:rPr>
          <w:sz w:val="24"/>
          <w:szCs w:val="24"/>
          <w:lang w:val="de-DE"/>
        </w:rPr>
        <w:t xml:space="preserve">. </w:t>
      </w:r>
      <w:r w:rsidR="00943621" w:rsidRPr="00910B6D">
        <w:rPr>
          <w:sz w:val="24"/>
          <w:szCs w:val="24"/>
          <w:lang w:val="de-DE"/>
        </w:rPr>
        <w:t>Untersuchungen dieser Art waren f</w:t>
      </w:r>
      <w:r w:rsidR="00943621" w:rsidRPr="00910B6D">
        <w:rPr>
          <w:rFonts w:eastAsia="Times New Roman" w:cs="Arial"/>
          <w:color w:val="000000"/>
          <w:sz w:val="24"/>
          <w:szCs w:val="24"/>
          <w:shd w:val="clear" w:color="auto" w:fill="FFFFFF"/>
          <w:lang w:val="de-DE"/>
        </w:rPr>
        <w:t>ü</w:t>
      </w:r>
      <w:r w:rsidR="00943621" w:rsidRPr="00910B6D">
        <w:rPr>
          <w:sz w:val="24"/>
          <w:szCs w:val="24"/>
          <w:lang w:val="de-DE"/>
        </w:rPr>
        <w:t xml:space="preserve">r Comte dem Reich der Phantasie entsprungen; daher wollte er das Wort </w:t>
      </w:r>
      <w:r w:rsidR="00943621" w:rsidRPr="00910B6D">
        <w:rPr>
          <w:i/>
          <w:sz w:val="24"/>
          <w:szCs w:val="24"/>
          <w:lang w:val="de-DE"/>
        </w:rPr>
        <w:t>positiv</w:t>
      </w:r>
      <w:r w:rsidR="00943621" w:rsidRPr="00910B6D">
        <w:rPr>
          <w:sz w:val="24"/>
          <w:szCs w:val="24"/>
          <w:lang w:val="de-DE"/>
        </w:rPr>
        <w:t xml:space="preserve"> prim</w:t>
      </w:r>
      <w:r w:rsidR="00943621" w:rsidRPr="00910B6D">
        <w:rPr>
          <w:rFonts w:eastAsia="Times New Roman" w:cs="Arial"/>
          <w:color w:val="000000"/>
          <w:sz w:val="24"/>
          <w:szCs w:val="24"/>
          <w:shd w:val="clear" w:color="auto" w:fill="FFFFFF"/>
          <w:lang w:val="de-DE"/>
        </w:rPr>
        <w:t>ä</w:t>
      </w:r>
      <w:r w:rsidR="00943621" w:rsidRPr="00910B6D">
        <w:rPr>
          <w:sz w:val="24"/>
          <w:szCs w:val="24"/>
          <w:lang w:val="de-DE"/>
        </w:rPr>
        <w:t>r so verstehen, dass es das „</w:t>
      </w:r>
      <w:r w:rsidR="00943621" w:rsidRPr="00910B6D">
        <w:rPr>
          <w:i/>
          <w:sz w:val="24"/>
          <w:szCs w:val="24"/>
          <w:lang w:val="de-DE"/>
        </w:rPr>
        <w:t>Tatsächliche</w:t>
      </w:r>
      <w:r w:rsidR="00943621" w:rsidRPr="00910B6D">
        <w:rPr>
          <w:sz w:val="24"/>
          <w:szCs w:val="24"/>
          <w:lang w:val="de-DE"/>
        </w:rPr>
        <w:t xml:space="preserve"> im Gegensatz zum Eingebildeten“</w:t>
      </w:r>
      <w:r w:rsidR="00943621" w:rsidRPr="00910B6D">
        <w:rPr>
          <w:rStyle w:val="FootnoteReference"/>
          <w:sz w:val="24"/>
          <w:szCs w:val="24"/>
          <w:lang w:val="de-DE"/>
        </w:rPr>
        <w:footnoteReference w:id="6"/>
      </w:r>
      <w:r w:rsidR="00943621" w:rsidRPr="00910B6D">
        <w:rPr>
          <w:sz w:val="24"/>
          <w:szCs w:val="24"/>
          <w:lang w:val="de-DE"/>
        </w:rPr>
        <w:t xml:space="preserve"> bezeichnen sollte.</w:t>
      </w:r>
      <w:r w:rsidR="00201A2E" w:rsidRPr="00910B6D">
        <w:rPr>
          <w:sz w:val="24"/>
          <w:szCs w:val="24"/>
          <w:lang w:val="de-DE"/>
        </w:rPr>
        <w:t xml:space="preserve"> </w:t>
      </w:r>
    </w:p>
    <w:p w14:paraId="1815BB6F" w14:textId="14E5A987" w:rsidR="00CE3947" w:rsidRPr="00910B6D" w:rsidRDefault="00EE0287" w:rsidP="00125687">
      <w:pPr>
        <w:spacing w:line="360" w:lineRule="auto"/>
        <w:rPr>
          <w:rFonts w:eastAsia="Times New Roman" w:cs="Arial"/>
          <w:color w:val="000000"/>
          <w:sz w:val="24"/>
          <w:szCs w:val="24"/>
          <w:shd w:val="clear" w:color="auto" w:fill="FFFFFF"/>
          <w:lang w:val="de-DE"/>
        </w:rPr>
      </w:pPr>
      <w:r w:rsidRPr="00910B6D">
        <w:rPr>
          <w:sz w:val="24"/>
          <w:szCs w:val="24"/>
          <w:lang w:val="de-DE"/>
        </w:rPr>
        <w:t>F</w:t>
      </w:r>
      <w:r w:rsidRPr="00910B6D">
        <w:rPr>
          <w:rFonts w:eastAsia="Times New Roman" w:cs="Arial"/>
          <w:color w:val="000000"/>
          <w:sz w:val="24"/>
          <w:szCs w:val="24"/>
          <w:shd w:val="clear" w:color="auto" w:fill="FFFFFF"/>
          <w:lang w:val="de-DE"/>
        </w:rPr>
        <w:t>ü</w:t>
      </w:r>
      <w:r w:rsidR="00943621" w:rsidRPr="00910B6D">
        <w:rPr>
          <w:sz w:val="24"/>
          <w:szCs w:val="24"/>
          <w:lang w:val="de-DE"/>
        </w:rPr>
        <w:t>r Zola war</w:t>
      </w:r>
      <w:r w:rsidR="004A632E" w:rsidRPr="00910B6D">
        <w:rPr>
          <w:sz w:val="24"/>
          <w:szCs w:val="24"/>
          <w:lang w:val="de-DE"/>
        </w:rPr>
        <w:t xml:space="preserve"> dahe</w:t>
      </w:r>
      <w:r w:rsidRPr="00910B6D">
        <w:rPr>
          <w:sz w:val="24"/>
          <w:szCs w:val="24"/>
          <w:lang w:val="de-DE"/>
        </w:rPr>
        <w:t>r das Auftreten religi</w:t>
      </w:r>
      <w:r w:rsidRPr="00910B6D">
        <w:rPr>
          <w:rFonts w:eastAsia="Times New Roman" w:cs="Arial"/>
          <w:color w:val="000000"/>
          <w:sz w:val="24"/>
          <w:szCs w:val="24"/>
          <w:shd w:val="clear" w:color="auto" w:fill="FFFFFF"/>
          <w:lang w:val="de-DE"/>
        </w:rPr>
        <w:t>ö</w:t>
      </w:r>
      <w:r w:rsidR="004A632E" w:rsidRPr="00910B6D">
        <w:rPr>
          <w:sz w:val="24"/>
          <w:szCs w:val="24"/>
          <w:lang w:val="de-DE"/>
        </w:rPr>
        <w:t>ser und metaphysisch</w:t>
      </w:r>
      <w:r w:rsidR="00943621" w:rsidRPr="00910B6D">
        <w:rPr>
          <w:sz w:val="24"/>
          <w:szCs w:val="24"/>
          <w:lang w:val="de-DE"/>
        </w:rPr>
        <w:t xml:space="preserve">er Ideen ein </w:t>
      </w:r>
      <w:r w:rsidR="00201A2E" w:rsidRPr="00910B6D">
        <w:rPr>
          <w:sz w:val="24"/>
          <w:szCs w:val="24"/>
          <w:lang w:val="de-DE"/>
        </w:rPr>
        <w:t>bedauerlicher</w:t>
      </w:r>
      <w:r w:rsidR="00943621" w:rsidRPr="00910B6D">
        <w:rPr>
          <w:sz w:val="24"/>
          <w:szCs w:val="24"/>
          <w:lang w:val="de-DE"/>
        </w:rPr>
        <w:t xml:space="preserve"> R</w:t>
      </w:r>
      <w:r w:rsidR="00943621" w:rsidRPr="00910B6D">
        <w:rPr>
          <w:rFonts w:eastAsia="Times New Roman" w:cs="Arial"/>
          <w:color w:val="000000"/>
          <w:sz w:val="24"/>
          <w:szCs w:val="24"/>
          <w:shd w:val="clear" w:color="auto" w:fill="FFFFFF"/>
          <w:lang w:val="de-DE"/>
        </w:rPr>
        <w:t>ü</w:t>
      </w:r>
      <w:r w:rsidR="004A632E" w:rsidRPr="00910B6D">
        <w:rPr>
          <w:sz w:val="24"/>
          <w:szCs w:val="24"/>
          <w:lang w:val="de-DE"/>
        </w:rPr>
        <w:t>ckfall</w:t>
      </w:r>
      <w:r w:rsidR="00943621" w:rsidRPr="00910B6D">
        <w:rPr>
          <w:sz w:val="24"/>
          <w:szCs w:val="24"/>
          <w:lang w:val="de-DE"/>
        </w:rPr>
        <w:t xml:space="preserve"> in ein fr</w:t>
      </w:r>
      <w:r w:rsidR="00201A2E" w:rsidRPr="00910B6D">
        <w:rPr>
          <w:rFonts w:eastAsia="Times New Roman" w:cs="Arial"/>
          <w:color w:val="000000"/>
          <w:sz w:val="24"/>
          <w:szCs w:val="24"/>
          <w:shd w:val="clear" w:color="auto" w:fill="FFFFFF"/>
          <w:lang w:val="de-DE"/>
        </w:rPr>
        <w:t>üheres Stadium</w:t>
      </w:r>
      <w:r w:rsidR="002C4EA3" w:rsidRPr="00910B6D">
        <w:rPr>
          <w:rFonts w:eastAsia="Times New Roman" w:cs="Arial"/>
          <w:color w:val="000000"/>
          <w:sz w:val="24"/>
          <w:szCs w:val="24"/>
          <w:shd w:val="clear" w:color="auto" w:fill="FFFFFF"/>
          <w:lang w:val="de-DE"/>
        </w:rPr>
        <w:t xml:space="preserve"> der Menschheit</w:t>
      </w:r>
      <w:r w:rsidR="00201A2E" w:rsidRPr="00910B6D">
        <w:rPr>
          <w:rFonts w:eastAsia="Times New Roman" w:cs="Arial"/>
          <w:color w:val="000000"/>
          <w:sz w:val="24"/>
          <w:szCs w:val="24"/>
          <w:shd w:val="clear" w:color="auto" w:fill="FFFFFF"/>
          <w:lang w:val="de-DE"/>
        </w:rPr>
        <w:t xml:space="preserve">. Bedauerlich war dies deshalb, weil es nicht ohne Gefahren für das Seelenheil vonstatten ging: den </w:t>
      </w:r>
      <w:r w:rsidR="00AB3B94" w:rsidRPr="00910B6D">
        <w:rPr>
          <w:rFonts w:eastAsia="Times New Roman" w:cs="Arial"/>
          <w:color w:val="000000"/>
          <w:sz w:val="24"/>
          <w:szCs w:val="24"/>
          <w:shd w:val="clear" w:color="auto" w:fill="FFFFFF"/>
          <w:lang w:val="de-DE"/>
        </w:rPr>
        <w:t>„Gefahren der Illusion und des Mystizismus“</w:t>
      </w:r>
      <w:r w:rsidR="00AB3B94" w:rsidRPr="00910B6D">
        <w:rPr>
          <w:rStyle w:val="FootnoteReference"/>
          <w:rFonts w:eastAsia="Times New Roman" w:cs="Arial"/>
          <w:color w:val="000000"/>
          <w:sz w:val="24"/>
          <w:szCs w:val="24"/>
          <w:shd w:val="clear" w:color="auto" w:fill="FFFFFF"/>
          <w:lang w:val="de-DE"/>
        </w:rPr>
        <w:footnoteReference w:id="7"/>
      </w:r>
      <w:r w:rsidR="00201A2E" w:rsidRPr="00910B6D">
        <w:rPr>
          <w:rFonts w:eastAsia="Times New Roman" w:cs="Arial"/>
          <w:color w:val="000000"/>
          <w:sz w:val="24"/>
          <w:szCs w:val="24"/>
          <w:shd w:val="clear" w:color="auto" w:fill="FFFFFF"/>
          <w:lang w:val="de-DE"/>
        </w:rPr>
        <w:t xml:space="preserve">. Und genau vor diesen Gefahren, so hatte er es sich vorgenommen, wollte er in seiner Rede warnen. </w:t>
      </w:r>
    </w:p>
    <w:p w14:paraId="36482AC3" w14:textId="77777777" w:rsidR="00CE3947" w:rsidRPr="00910B6D" w:rsidRDefault="00CE3947" w:rsidP="00125687">
      <w:pPr>
        <w:spacing w:after="0" w:line="360" w:lineRule="auto"/>
        <w:rPr>
          <w:rFonts w:eastAsia="Times New Roman" w:cs="Arial"/>
          <w:color w:val="000000"/>
          <w:sz w:val="24"/>
          <w:szCs w:val="24"/>
          <w:shd w:val="clear" w:color="auto" w:fill="FFFFFF"/>
          <w:lang w:val="de-DE"/>
        </w:rPr>
      </w:pPr>
    </w:p>
    <w:p w14:paraId="38FD187B" w14:textId="28CE2748" w:rsidR="002A5B5D" w:rsidRPr="00910B6D" w:rsidRDefault="002A5B5D" w:rsidP="00125687">
      <w:pPr>
        <w:spacing w:after="0" w:line="360" w:lineRule="auto"/>
        <w:rPr>
          <w:rFonts w:eastAsia="Times New Roman" w:cs="Arial"/>
          <w:color w:val="000000"/>
          <w:sz w:val="24"/>
          <w:szCs w:val="24"/>
          <w:shd w:val="clear" w:color="auto" w:fill="FFFFFF"/>
          <w:lang w:val="de-DE"/>
        </w:rPr>
      </w:pPr>
    </w:p>
    <w:p w14:paraId="29CC4192" w14:textId="1E69DFE8" w:rsidR="001D52B1"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lastRenderedPageBreak/>
        <w:t>II.</w:t>
      </w:r>
    </w:p>
    <w:p w14:paraId="3C630942" w14:textId="490219BF" w:rsidR="00EE0287" w:rsidRPr="00910B6D" w:rsidRDefault="00EE0287"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Zola war mit seiner Analyse der geistigen Situation Frankreichs am Ende des 19. Jahrhunderts nicht allein. So hatte beispielsweise der Autor Charles </w:t>
      </w:r>
      <w:proofErr w:type="spellStart"/>
      <w:r w:rsidRPr="00910B6D">
        <w:rPr>
          <w:rFonts w:eastAsia="Times New Roman" w:cs="Arial"/>
          <w:color w:val="000000"/>
          <w:sz w:val="24"/>
          <w:szCs w:val="24"/>
          <w:shd w:val="clear" w:color="auto" w:fill="FFFFFF"/>
          <w:lang w:val="de-DE"/>
        </w:rPr>
        <w:t>Recolin</w:t>
      </w:r>
      <w:proofErr w:type="spellEnd"/>
      <w:r w:rsidRPr="00910B6D">
        <w:rPr>
          <w:rFonts w:eastAsia="Times New Roman" w:cs="Arial"/>
          <w:color w:val="000000"/>
          <w:sz w:val="24"/>
          <w:szCs w:val="24"/>
          <w:shd w:val="clear" w:color="auto" w:fill="FFFFFF"/>
          <w:lang w:val="de-DE"/>
        </w:rPr>
        <w:t xml:space="preserve"> in der </w:t>
      </w:r>
      <w:r w:rsidRPr="00910B6D">
        <w:rPr>
          <w:rFonts w:eastAsia="Times New Roman" w:cs="Arial"/>
          <w:i/>
          <w:color w:val="000000"/>
          <w:sz w:val="24"/>
          <w:szCs w:val="24"/>
          <w:shd w:val="clear" w:color="auto" w:fill="FFFFFF"/>
          <w:lang w:val="de-DE"/>
        </w:rPr>
        <w:t xml:space="preserve">Revue </w:t>
      </w:r>
      <w:proofErr w:type="spellStart"/>
      <w:r w:rsidRPr="00910B6D">
        <w:rPr>
          <w:rFonts w:eastAsia="Times New Roman" w:cs="Arial"/>
          <w:i/>
          <w:color w:val="000000"/>
          <w:sz w:val="24"/>
          <w:szCs w:val="24"/>
          <w:shd w:val="clear" w:color="auto" w:fill="FFFFFF"/>
          <w:lang w:val="de-DE"/>
        </w:rPr>
        <w:t>Bleue</w:t>
      </w:r>
      <w:proofErr w:type="spellEnd"/>
      <w:r w:rsidRPr="00910B6D">
        <w:rPr>
          <w:rFonts w:eastAsia="Times New Roman" w:cs="Arial"/>
          <w:color w:val="000000"/>
          <w:sz w:val="24"/>
          <w:szCs w:val="24"/>
          <w:shd w:val="clear" w:color="auto" w:fill="FFFFFF"/>
          <w:lang w:val="de-DE"/>
        </w:rPr>
        <w:t xml:space="preserve"> 1891 vom „Erwachen der religiösen Idee in Frankreich“</w:t>
      </w:r>
      <w:r w:rsidRPr="00910B6D">
        <w:rPr>
          <w:rStyle w:val="FootnoteReference"/>
          <w:rFonts w:eastAsia="Times New Roman" w:cs="Arial"/>
          <w:color w:val="000000"/>
          <w:sz w:val="24"/>
          <w:szCs w:val="24"/>
          <w:shd w:val="clear" w:color="auto" w:fill="FFFFFF"/>
          <w:lang w:val="de-DE"/>
        </w:rPr>
        <w:footnoteReference w:id="8"/>
      </w:r>
      <w:r w:rsidRPr="00910B6D">
        <w:rPr>
          <w:rFonts w:eastAsia="Times New Roman" w:cs="Arial"/>
          <w:color w:val="000000"/>
          <w:sz w:val="24"/>
          <w:szCs w:val="24"/>
          <w:shd w:val="clear" w:color="auto" w:fill="FFFFFF"/>
          <w:lang w:val="de-DE"/>
        </w:rPr>
        <w:t xml:space="preserve"> gesprochen, welche als Reaktion auf das „Debakel des Materialismus</w:t>
      </w:r>
      <w:r w:rsidRPr="00910B6D">
        <w:rPr>
          <w:rFonts w:cs="Calibri"/>
          <w:sz w:val="24"/>
          <w:szCs w:val="24"/>
          <w:lang w:val="de-DE"/>
        </w:rPr>
        <w:t>“</w:t>
      </w:r>
      <w:r w:rsidRPr="00910B6D">
        <w:rPr>
          <w:rStyle w:val="FootnoteReference"/>
          <w:rFonts w:cs="Calibri"/>
          <w:sz w:val="24"/>
          <w:szCs w:val="24"/>
          <w:lang w:val="de-DE"/>
        </w:rPr>
        <w:footnoteReference w:id="9"/>
      </w:r>
      <w:r w:rsidRPr="00910B6D">
        <w:rPr>
          <w:rFonts w:cs="Calibri"/>
          <w:sz w:val="24"/>
          <w:szCs w:val="24"/>
          <w:lang w:val="de-DE"/>
        </w:rPr>
        <w:t xml:space="preserve"> in Erscheinung getreten sei, </w:t>
      </w:r>
      <w:r w:rsidRPr="00910B6D">
        <w:rPr>
          <w:rFonts w:eastAsia="Times New Roman" w:cs="Arial"/>
          <w:color w:val="000000"/>
          <w:sz w:val="24"/>
          <w:szCs w:val="24"/>
          <w:shd w:val="clear" w:color="auto" w:fill="FFFFFF"/>
          <w:lang w:val="de-DE"/>
        </w:rPr>
        <w:t xml:space="preserve">und dabei eine ganze Reihe von Manifestierungen der religiösen Idee aufgezählt: der Historiker Ernest </w:t>
      </w:r>
      <w:proofErr w:type="spellStart"/>
      <w:r w:rsidRPr="00910B6D">
        <w:rPr>
          <w:rFonts w:eastAsia="Times New Roman" w:cs="Arial"/>
          <w:color w:val="000000"/>
          <w:sz w:val="24"/>
          <w:szCs w:val="24"/>
          <w:shd w:val="clear" w:color="auto" w:fill="FFFFFF"/>
          <w:lang w:val="de-DE"/>
        </w:rPr>
        <w:t>Lavisse</w:t>
      </w:r>
      <w:proofErr w:type="spellEnd"/>
      <w:r w:rsidRPr="00910B6D">
        <w:rPr>
          <w:rFonts w:eastAsia="Times New Roman" w:cs="Arial"/>
          <w:color w:val="000000"/>
          <w:sz w:val="24"/>
          <w:szCs w:val="24"/>
          <w:shd w:val="clear" w:color="auto" w:fill="FFFFFF"/>
          <w:lang w:val="de-DE"/>
        </w:rPr>
        <w:t xml:space="preserve"> spreche davon, die Jugend werde „von der Nostalgie nach dem Göttlichen geplagt“</w:t>
      </w:r>
      <w:r w:rsidRPr="00910B6D">
        <w:rPr>
          <w:rStyle w:val="FootnoteReference"/>
          <w:rFonts w:eastAsia="Times New Roman" w:cs="Arial"/>
          <w:color w:val="000000"/>
          <w:sz w:val="24"/>
          <w:szCs w:val="24"/>
          <w:shd w:val="clear" w:color="auto" w:fill="FFFFFF"/>
          <w:lang w:val="de-DE"/>
        </w:rPr>
        <w:footnoteReference w:id="10"/>
      </w:r>
      <w:r w:rsidRPr="00910B6D">
        <w:rPr>
          <w:rFonts w:eastAsia="Times New Roman" w:cs="Arial"/>
          <w:color w:val="000000"/>
          <w:sz w:val="24"/>
          <w:szCs w:val="24"/>
          <w:shd w:val="clear" w:color="auto" w:fill="FFFFFF"/>
          <w:lang w:val="de-DE"/>
        </w:rPr>
        <w:t xml:space="preserve">, </w:t>
      </w:r>
      <w:r w:rsidR="007F06DA" w:rsidRPr="00910B6D">
        <w:rPr>
          <w:rFonts w:eastAsia="Times New Roman" w:cs="Arial"/>
          <w:color w:val="000000"/>
          <w:sz w:val="24"/>
          <w:szCs w:val="24"/>
          <w:shd w:val="clear" w:color="auto" w:fill="FFFFFF"/>
          <w:lang w:val="de-DE"/>
        </w:rPr>
        <w:t xml:space="preserve">der Journalist </w:t>
      </w:r>
      <w:r w:rsidRPr="00910B6D">
        <w:rPr>
          <w:rFonts w:eastAsia="Times New Roman" w:cs="Arial"/>
          <w:color w:val="000000"/>
          <w:sz w:val="24"/>
          <w:szCs w:val="24"/>
          <w:shd w:val="clear" w:color="auto" w:fill="FFFFFF"/>
          <w:lang w:val="de-DE"/>
        </w:rPr>
        <w:t xml:space="preserve">Paul </w:t>
      </w:r>
      <w:proofErr w:type="spellStart"/>
      <w:r w:rsidRPr="00910B6D">
        <w:rPr>
          <w:rFonts w:eastAsia="Times New Roman" w:cs="Arial"/>
          <w:color w:val="000000"/>
          <w:sz w:val="24"/>
          <w:szCs w:val="24"/>
          <w:shd w:val="clear" w:color="auto" w:fill="FFFFFF"/>
          <w:lang w:val="de-DE"/>
        </w:rPr>
        <w:t>Desjardins</w:t>
      </w:r>
      <w:proofErr w:type="spellEnd"/>
      <w:r w:rsidRPr="00910B6D">
        <w:rPr>
          <w:rFonts w:eastAsia="Times New Roman" w:cs="Arial"/>
          <w:color w:val="000000"/>
          <w:sz w:val="24"/>
          <w:szCs w:val="24"/>
          <w:shd w:val="clear" w:color="auto" w:fill="FFFFFF"/>
          <w:lang w:val="de-DE"/>
        </w:rPr>
        <w:t xml:space="preserve"> </w:t>
      </w:r>
      <w:r w:rsidR="002C4EA3" w:rsidRPr="00910B6D">
        <w:rPr>
          <w:rFonts w:eastAsia="Times New Roman" w:cs="Arial"/>
          <w:color w:val="000000"/>
          <w:sz w:val="24"/>
          <w:szCs w:val="24"/>
          <w:shd w:val="clear" w:color="auto" w:fill="FFFFFF"/>
          <w:lang w:val="de-DE"/>
        </w:rPr>
        <w:t>bemerke</w:t>
      </w:r>
      <w:r w:rsidRPr="00910B6D">
        <w:rPr>
          <w:rFonts w:eastAsia="Times New Roman" w:cs="Arial"/>
          <w:color w:val="000000"/>
          <w:sz w:val="24"/>
          <w:szCs w:val="24"/>
          <w:shd w:val="clear" w:color="auto" w:fill="FFFFFF"/>
          <w:lang w:val="de-DE"/>
        </w:rPr>
        <w:t>, dass „das Christentum in der Luft liege“</w:t>
      </w:r>
      <w:r w:rsidRPr="00910B6D">
        <w:rPr>
          <w:rStyle w:val="FootnoteReference"/>
          <w:rFonts w:eastAsia="Times New Roman" w:cs="Arial"/>
          <w:color w:val="000000"/>
          <w:sz w:val="24"/>
          <w:szCs w:val="24"/>
          <w:shd w:val="clear" w:color="auto" w:fill="FFFFFF"/>
          <w:lang w:val="de-DE"/>
        </w:rPr>
        <w:footnoteReference w:id="11"/>
      </w:r>
      <w:r w:rsidRPr="00910B6D">
        <w:rPr>
          <w:rFonts w:eastAsia="Times New Roman" w:cs="Arial"/>
          <w:color w:val="000000"/>
          <w:sz w:val="24"/>
          <w:szCs w:val="24"/>
          <w:shd w:val="clear" w:color="auto" w:fill="FFFFFF"/>
          <w:lang w:val="de-DE"/>
        </w:rPr>
        <w:t xml:space="preserve"> und der Autor Melchior de </w:t>
      </w:r>
      <w:proofErr w:type="spellStart"/>
      <w:r w:rsidRPr="00910B6D">
        <w:rPr>
          <w:sz w:val="24"/>
          <w:szCs w:val="24"/>
          <w:lang w:val="de-DE"/>
        </w:rPr>
        <w:t>Vog</w:t>
      </w:r>
      <w:r w:rsidRPr="00910B6D">
        <w:rPr>
          <w:rFonts w:cs="Calibri"/>
          <w:sz w:val="24"/>
          <w:szCs w:val="24"/>
          <w:lang w:val="de-DE"/>
        </w:rPr>
        <w:t>üé</w:t>
      </w:r>
      <w:proofErr w:type="spellEnd"/>
      <w:r w:rsidRPr="00910B6D">
        <w:rPr>
          <w:rFonts w:eastAsia="Times New Roman" w:cs="Arial"/>
          <w:color w:val="000000"/>
          <w:sz w:val="24"/>
          <w:szCs w:val="24"/>
          <w:shd w:val="clear" w:color="auto" w:fill="FFFFFF"/>
          <w:lang w:val="de-DE"/>
        </w:rPr>
        <w:t xml:space="preserve"> fordere als Prinzip des Handelns den </w:t>
      </w:r>
      <w:r w:rsidRPr="00910B6D">
        <w:rPr>
          <w:rFonts w:eastAsia="Times New Roman" w:cs="Arial"/>
          <w:i/>
          <w:color w:val="000000"/>
          <w:sz w:val="24"/>
          <w:szCs w:val="24"/>
          <w:shd w:val="clear" w:color="auto" w:fill="FFFFFF"/>
          <w:lang w:val="de-DE"/>
        </w:rPr>
        <w:t>Glauben</w:t>
      </w:r>
      <w:r w:rsidRPr="00910B6D">
        <w:rPr>
          <w:rFonts w:eastAsia="Times New Roman" w:cs="Arial"/>
          <w:color w:val="000000"/>
          <w:sz w:val="24"/>
          <w:szCs w:val="24"/>
          <w:shd w:val="clear" w:color="auto" w:fill="FFFFFF"/>
          <w:lang w:val="de-DE"/>
        </w:rPr>
        <w:t>.</w:t>
      </w:r>
      <w:r w:rsidRPr="00910B6D">
        <w:rPr>
          <w:rStyle w:val="FootnoteReference"/>
          <w:rFonts w:eastAsia="Times New Roman" w:cs="Arial"/>
          <w:color w:val="000000"/>
          <w:sz w:val="24"/>
          <w:szCs w:val="24"/>
          <w:shd w:val="clear" w:color="auto" w:fill="FFFFFF"/>
          <w:lang w:val="de-DE"/>
        </w:rPr>
        <w:footnoteReference w:id="12"/>
      </w:r>
      <w:r w:rsidRPr="00910B6D">
        <w:rPr>
          <w:rFonts w:eastAsia="Times New Roman" w:cs="Arial"/>
          <w:color w:val="000000"/>
          <w:sz w:val="24"/>
          <w:szCs w:val="24"/>
          <w:shd w:val="clear" w:color="auto" w:fill="FFFFFF"/>
          <w:lang w:val="de-DE"/>
        </w:rPr>
        <w:t xml:space="preserve"> Die Opposition zum </w:t>
      </w:r>
      <w:r w:rsidR="00DB219E" w:rsidRPr="00910B6D">
        <w:rPr>
          <w:rFonts w:eastAsia="Times New Roman" w:cs="Arial"/>
          <w:color w:val="000000"/>
          <w:sz w:val="24"/>
          <w:szCs w:val="24"/>
          <w:shd w:val="clear" w:color="auto" w:fill="FFFFFF"/>
          <w:lang w:val="de-DE"/>
        </w:rPr>
        <w:t>Positivismus</w:t>
      </w:r>
      <w:r w:rsidRPr="00910B6D">
        <w:rPr>
          <w:rFonts w:eastAsia="Times New Roman" w:cs="Arial"/>
          <w:color w:val="000000"/>
          <w:sz w:val="24"/>
          <w:szCs w:val="24"/>
          <w:shd w:val="clear" w:color="auto" w:fill="FFFFFF"/>
          <w:lang w:val="de-DE"/>
        </w:rPr>
        <w:t xml:space="preserve"> war jedoch alles andere als eine einheitliche Bewegung. Unterschiedlichen Strömungen wandten sich gegen den </w:t>
      </w:r>
      <w:r w:rsidR="007F06DA" w:rsidRPr="00910B6D">
        <w:rPr>
          <w:rFonts w:eastAsia="Times New Roman" w:cs="Arial"/>
          <w:color w:val="000000"/>
          <w:sz w:val="24"/>
          <w:szCs w:val="24"/>
          <w:shd w:val="clear" w:color="auto" w:fill="FFFFFF"/>
          <w:lang w:val="de-DE"/>
        </w:rPr>
        <w:t>Positivismus</w:t>
      </w:r>
      <w:r w:rsidRPr="00910B6D">
        <w:rPr>
          <w:rFonts w:eastAsia="Times New Roman" w:cs="Arial"/>
          <w:color w:val="000000"/>
          <w:sz w:val="24"/>
          <w:szCs w:val="24"/>
          <w:shd w:val="clear" w:color="auto" w:fill="FFFFFF"/>
          <w:lang w:val="de-DE"/>
        </w:rPr>
        <w:t xml:space="preserve">, wobei </w:t>
      </w:r>
      <w:r w:rsidR="00DB219E" w:rsidRPr="00910B6D">
        <w:rPr>
          <w:rFonts w:eastAsia="Times New Roman" w:cs="Arial"/>
          <w:color w:val="000000"/>
          <w:sz w:val="24"/>
          <w:szCs w:val="24"/>
          <w:shd w:val="clear" w:color="auto" w:fill="FFFFFF"/>
          <w:lang w:val="de-DE"/>
        </w:rPr>
        <w:t>diese</w:t>
      </w:r>
      <w:r w:rsidRPr="00910B6D">
        <w:rPr>
          <w:rFonts w:eastAsia="Times New Roman" w:cs="Arial"/>
          <w:color w:val="000000"/>
          <w:sz w:val="24"/>
          <w:szCs w:val="24"/>
          <w:shd w:val="clear" w:color="auto" w:fill="FFFFFF"/>
          <w:lang w:val="de-DE"/>
        </w:rPr>
        <w:t xml:space="preserve"> so unterschiedliche Namen bekamen wie Neokatholizismus bzw. Neochristentum, Idealismus, Antiintellektualismus, Spiritualismus, Mystizismus, Metaphysik, Religion der Liebe und Symbolismus.</w:t>
      </w:r>
      <w:r w:rsidRPr="00910B6D">
        <w:rPr>
          <w:rStyle w:val="FootnoteReference"/>
          <w:rFonts w:eastAsia="Times New Roman" w:cs="Arial"/>
          <w:color w:val="000000"/>
          <w:sz w:val="24"/>
          <w:szCs w:val="24"/>
          <w:shd w:val="clear" w:color="auto" w:fill="FFFFFF"/>
          <w:lang w:val="de-DE"/>
        </w:rPr>
        <w:footnoteReference w:id="13"/>
      </w:r>
    </w:p>
    <w:p w14:paraId="0FC050C3" w14:textId="77777777" w:rsidR="007F06DA" w:rsidRPr="00910B6D" w:rsidRDefault="007F06DA" w:rsidP="00125687">
      <w:pPr>
        <w:spacing w:after="0" w:line="360" w:lineRule="auto"/>
        <w:rPr>
          <w:rFonts w:eastAsia="Times New Roman" w:cs="Arial"/>
          <w:color w:val="000000"/>
          <w:sz w:val="24"/>
          <w:szCs w:val="24"/>
          <w:shd w:val="clear" w:color="auto" w:fill="FFFFFF"/>
          <w:lang w:val="de-DE"/>
        </w:rPr>
      </w:pPr>
    </w:p>
    <w:p w14:paraId="54753F4F" w14:textId="4C7C71D2" w:rsidR="00C03813" w:rsidRPr="00910B6D" w:rsidRDefault="007F06DA"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Ein prominenter Kritiker Zolas war </w:t>
      </w:r>
      <w:r w:rsidR="00EE0287" w:rsidRPr="003764EF">
        <w:rPr>
          <w:rFonts w:eastAsia="Times New Roman" w:cs="Arial"/>
          <w:color w:val="000000"/>
          <w:sz w:val="24"/>
          <w:szCs w:val="24"/>
          <w:highlight w:val="red"/>
          <w:shd w:val="clear" w:color="auto" w:fill="FFFFFF"/>
          <w:lang w:val="de-DE"/>
        </w:rPr>
        <w:t>der Autor</w:t>
      </w:r>
      <w:r w:rsidR="00EE0287" w:rsidRPr="00910B6D">
        <w:rPr>
          <w:rFonts w:eastAsia="Times New Roman" w:cs="Arial"/>
          <w:color w:val="000000"/>
          <w:sz w:val="24"/>
          <w:szCs w:val="24"/>
          <w:shd w:val="clear" w:color="auto" w:fill="FFFFFF"/>
          <w:lang w:val="de-DE"/>
        </w:rPr>
        <w:t xml:space="preserve"> Melchior de </w:t>
      </w:r>
      <w:proofErr w:type="spellStart"/>
      <w:r w:rsidR="00EE0287" w:rsidRPr="00910B6D">
        <w:rPr>
          <w:sz w:val="24"/>
          <w:szCs w:val="24"/>
          <w:lang w:val="de-DE"/>
        </w:rPr>
        <w:t>Vog</w:t>
      </w:r>
      <w:r w:rsidR="00EE0287" w:rsidRPr="00910B6D">
        <w:rPr>
          <w:rFonts w:cs="Calibri"/>
          <w:sz w:val="24"/>
          <w:szCs w:val="24"/>
          <w:lang w:val="de-DE"/>
        </w:rPr>
        <w:t>üé</w:t>
      </w:r>
      <w:proofErr w:type="spellEnd"/>
      <w:r w:rsidR="00EE0287" w:rsidRPr="00910B6D">
        <w:rPr>
          <w:rFonts w:cs="Calibri"/>
          <w:sz w:val="24"/>
          <w:szCs w:val="24"/>
          <w:lang w:val="de-DE"/>
        </w:rPr>
        <w:t xml:space="preserve">. </w:t>
      </w:r>
      <w:r w:rsidR="001D52B1" w:rsidRPr="00910B6D">
        <w:rPr>
          <w:rFonts w:eastAsia="Times New Roman" w:cs="Arial"/>
          <w:color w:val="000000"/>
          <w:sz w:val="24"/>
          <w:szCs w:val="24"/>
          <w:shd w:val="clear" w:color="auto" w:fill="FFFFFF"/>
          <w:lang w:val="de-DE"/>
        </w:rPr>
        <w:t xml:space="preserve">Der Katholik de </w:t>
      </w:r>
      <w:proofErr w:type="spellStart"/>
      <w:r w:rsidR="001D52B1" w:rsidRPr="00910B6D">
        <w:rPr>
          <w:sz w:val="24"/>
          <w:szCs w:val="24"/>
          <w:lang w:val="de-DE"/>
        </w:rPr>
        <w:t>Vog</w:t>
      </w:r>
      <w:r w:rsidR="001D52B1" w:rsidRPr="00910B6D">
        <w:rPr>
          <w:rFonts w:cs="Calibri"/>
          <w:sz w:val="24"/>
          <w:szCs w:val="24"/>
          <w:lang w:val="de-DE"/>
        </w:rPr>
        <w:t>üé</w:t>
      </w:r>
      <w:proofErr w:type="spellEnd"/>
      <w:r w:rsidR="001D52B1" w:rsidRPr="00910B6D">
        <w:rPr>
          <w:rFonts w:eastAsia="Times New Roman" w:cs="Arial"/>
          <w:color w:val="000000"/>
          <w:sz w:val="24"/>
          <w:szCs w:val="24"/>
          <w:shd w:val="clear" w:color="auto" w:fill="FFFFFF"/>
          <w:lang w:val="de-DE"/>
        </w:rPr>
        <w:t xml:space="preserve"> hatte mehrere Jahre als Diplomat in Russland</w:t>
      </w:r>
      <w:r w:rsidR="008A29CD" w:rsidRPr="00910B6D">
        <w:rPr>
          <w:rFonts w:eastAsia="Times New Roman" w:cs="Arial"/>
          <w:color w:val="000000"/>
          <w:sz w:val="24"/>
          <w:szCs w:val="24"/>
          <w:shd w:val="clear" w:color="auto" w:fill="FFFFFF"/>
          <w:lang w:val="de-DE"/>
        </w:rPr>
        <w:t xml:space="preserve"> gelebt</w:t>
      </w:r>
      <w:r w:rsidRPr="00910B6D">
        <w:rPr>
          <w:rFonts w:eastAsia="Times New Roman" w:cs="Arial"/>
          <w:color w:val="000000"/>
          <w:sz w:val="24"/>
          <w:szCs w:val="24"/>
          <w:shd w:val="clear" w:color="auto" w:fill="FFFFFF"/>
          <w:lang w:val="de-DE"/>
        </w:rPr>
        <w:t xml:space="preserve"> </w:t>
      </w:r>
      <w:r w:rsidR="001D52B1" w:rsidRPr="00910B6D">
        <w:rPr>
          <w:rFonts w:eastAsia="Times New Roman" w:cs="Arial"/>
          <w:color w:val="000000"/>
          <w:sz w:val="24"/>
          <w:szCs w:val="24"/>
          <w:shd w:val="clear" w:color="auto" w:fill="FFFFFF"/>
          <w:lang w:val="de-DE"/>
        </w:rPr>
        <w:t>und Zola und die französischen Naturalisten direkt mit seinem</w:t>
      </w:r>
      <w:r w:rsidRPr="00910B6D">
        <w:rPr>
          <w:rFonts w:eastAsia="Times New Roman" w:cs="Arial"/>
          <w:color w:val="000000"/>
          <w:sz w:val="24"/>
          <w:szCs w:val="24"/>
          <w:shd w:val="clear" w:color="auto" w:fill="FFFFFF"/>
          <w:lang w:val="de-DE"/>
        </w:rPr>
        <w:t xml:space="preserve"> Buch</w:t>
      </w:r>
      <w:r w:rsidR="001D52B1" w:rsidRPr="00910B6D">
        <w:rPr>
          <w:rFonts w:eastAsia="Times New Roman" w:cs="Arial"/>
          <w:color w:val="000000"/>
          <w:sz w:val="24"/>
          <w:szCs w:val="24"/>
          <w:shd w:val="clear" w:color="auto" w:fill="FFFFFF"/>
          <w:lang w:val="de-DE"/>
        </w:rPr>
        <w:t xml:space="preserve"> </w:t>
      </w:r>
      <w:r w:rsidR="001D52B1" w:rsidRPr="00910B6D">
        <w:rPr>
          <w:rFonts w:eastAsia="Times New Roman" w:cs="Arial"/>
          <w:i/>
          <w:color w:val="000000"/>
          <w:sz w:val="24"/>
          <w:szCs w:val="24"/>
          <w:shd w:val="clear" w:color="auto" w:fill="FFFFFF"/>
          <w:lang w:val="de-DE"/>
        </w:rPr>
        <w:t xml:space="preserve">Le </w:t>
      </w:r>
      <w:proofErr w:type="spellStart"/>
      <w:r w:rsidR="001D52B1" w:rsidRPr="00910B6D">
        <w:rPr>
          <w:rFonts w:eastAsia="Times New Roman" w:cs="Arial"/>
          <w:i/>
          <w:color w:val="000000"/>
          <w:sz w:val="24"/>
          <w:szCs w:val="24"/>
          <w:shd w:val="clear" w:color="auto" w:fill="FFFFFF"/>
          <w:lang w:val="de-DE"/>
        </w:rPr>
        <w:t>roman</w:t>
      </w:r>
      <w:proofErr w:type="spellEnd"/>
      <w:r w:rsidR="001D52B1" w:rsidRPr="00910B6D">
        <w:rPr>
          <w:rFonts w:eastAsia="Times New Roman" w:cs="Arial"/>
          <w:i/>
          <w:color w:val="000000"/>
          <w:sz w:val="24"/>
          <w:szCs w:val="24"/>
          <w:shd w:val="clear" w:color="auto" w:fill="FFFFFF"/>
          <w:lang w:val="de-DE"/>
        </w:rPr>
        <w:t xml:space="preserve"> </w:t>
      </w:r>
      <w:proofErr w:type="spellStart"/>
      <w:r w:rsidR="001D52B1" w:rsidRPr="00910B6D">
        <w:rPr>
          <w:rFonts w:eastAsia="Times New Roman" w:cs="Arial"/>
          <w:i/>
          <w:color w:val="000000"/>
          <w:sz w:val="24"/>
          <w:szCs w:val="24"/>
          <w:shd w:val="clear" w:color="auto" w:fill="FFFFFF"/>
          <w:lang w:val="de-DE"/>
        </w:rPr>
        <w:t>russe</w:t>
      </w:r>
      <w:proofErr w:type="spellEnd"/>
      <w:r w:rsidR="0060797D" w:rsidRPr="00910B6D">
        <w:rPr>
          <w:rStyle w:val="FootnoteReference"/>
          <w:rFonts w:eastAsia="Times New Roman" w:cs="Arial"/>
          <w:color w:val="000000"/>
          <w:sz w:val="24"/>
          <w:szCs w:val="24"/>
          <w:shd w:val="clear" w:color="auto" w:fill="FFFFFF"/>
          <w:lang w:val="de-DE"/>
        </w:rPr>
        <w:footnoteReference w:id="14"/>
      </w:r>
      <w:r w:rsidR="0060797D" w:rsidRPr="00910B6D">
        <w:rPr>
          <w:rFonts w:eastAsia="Times New Roman" w:cs="Arial"/>
          <w:color w:val="000000"/>
          <w:sz w:val="24"/>
          <w:szCs w:val="24"/>
          <w:shd w:val="clear" w:color="auto" w:fill="FFFFFF"/>
          <w:lang w:val="de-DE"/>
        </w:rPr>
        <w:t xml:space="preserve"> </w:t>
      </w:r>
      <w:r w:rsidR="001D52B1" w:rsidRPr="00910B6D">
        <w:rPr>
          <w:rFonts w:eastAsia="Times New Roman" w:cs="Arial"/>
          <w:color w:val="000000"/>
          <w:sz w:val="24"/>
          <w:szCs w:val="24"/>
          <w:shd w:val="clear" w:color="auto" w:fill="FFFFFF"/>
          <w:lang w:val="de-DE"/>
        </w:rPr>
        <w:t xml:space="preserve">angegriffen. </w:t>
      </w:r>
      <w:r w:rsidR="008A29CD" w:rsidRPr="00910B6D">
        <w:rPr>
          <w:rFonts w:eastAsia="Times New Roman" w:cs="Arial"/>
          <w:color w:val="000000"/>
          <w:sz w:val="24"/>
          <w:szCs w:val="24"/>
          <w:shd w:val="clear" w:color="auto" w:fill="FFFFFF"/>
          <w:lang w:val="de-DE"/>
        </w:rPr>
        <w:t xml:space="preserve">In diesem Werk hatte er </w:t>
      </w:r>
      <w:r w:rsidR="002D464C" w:rsidRPr="00910B6D">
        <w:rPr>
          <w:rFonts w:eastAsia="Times New Roman" w:cs="Arial"/>
          <w:color w:val="000000"/>
          <w:sz w:val="24"/>
          <w:szCs w:val="24"/>
          <w:shd w:val="clear" w:color="auto" w:fill="FFFFFF"/>
          <w:lang w:val="de-DE"/>
        </w:rPr>
        <w:t xml:space="preserve">die großen russischen Romane von </w:t>
      </w:r>
      <w:r w:rsidR="00F71629" w:rsidRPr="00910B6D">
        <w:rPr>
          <w:sz w:val="24"/>
          <w:szCs w:val="24"/>
          <w:lang w:val="de-DE"/>
        </w:rPr>
        <w:t xml:space="preserve">Puschkin, Gogol, </w:t>
      </w:r>
      <w:proofErr w:type="spellStart"/>
      <w:r w:rsidR="00F71629" w:rsidRPr="00910B6D">
        <w:rPr>
          <w:sz w:val="24"/>
          <w:szCs w:val="24"/>
          <w:lang w:val="de-DE"/>
        </w:rPr>
        <w:t>Turgenje</w:t>
      </w:r>
      <w:r w:rsidR="006B4BC3" w:rsidRPr="00910B6D">
        <w:rPr>
          <w:sz w:val="24"/>
          <w:szCs w:val="24"/>
          <w:lang w:val="de-DE"/>
        </w:rPr>
        <w:t>w</w:t>
      </w:r>
      <w:proofErr w:type="spellEnd"/>
      <w:r w:rsidR="006B4BC3" w:rsidRPr="00910B6D">
        <w:rPr>
          <w:sz w:val="24"/>
          <w:szCs w:val="24"/>
          <w:lang w:val="de-DE"/>
        </w:rPr>
        <w:t>,</w:t>
      </w:r>
      <w:r w:rsidR="00F71629" w:rsidRPr="00910B6D">
        <w:rPr>
          <w:sz w:val="24"/>
          <w:szCs w:val="24"/>
          <w:lang w:val="de-DE"/>
        </w:rPr>
        <w:t xml:space="preserve"> Dostojewskij</w:t>
      </w:r>
      <w:r w:rsidR="0060797D" w:rsidRPr="00910B6D">
        <w:rPr>
          <w:sz w:val="24"/>
          <w:szCs w:val="24"/>
          <w:lang w:val="de-DE"/>
        </w:rPr>
        <w:t xml:space="preserve"> und</w:t>
      </w:r>
      <w:r w:rsidR="007F3F88" w:rsidRPr="00910B6D">
        <w:rPr>
          <w:sz w:val="24"/>
          <w:szCs w:val="24"/>
          <w:lang w:val="de-DE"/>
        </w:rPr>
        <w:t xml:space="preserve"> </w:t>
      </w:r>
      <w:r w:rsidR="00F71629" w:rsidRPr="00910B6D">
        <w:rPr>
          <w:sz w:val="24"/>
          <w:szCs w:val="24"/>
          <w:lang w:val="de-DE"/>
        </w:rPr>
        <w:t>Tolstoi</w:t>
      </w:r>
      <w:r w:rsidR="00F71629" w:rsidRPr="00910B6D">
        <w:rPr>
          <w:rFonts w:eastAsia="Times New Roman" w:cs="Arial"/>
          <w:color w:val="000000"/>
          <w:sz w:val="24"/>
          <w:szCs w:val="24"/>
          <w:shd w:val="clear" w:color="auto" w:fill="FFFFFF"/>
          <w:lang w:val="de-DE"/>
        </w:rPr>
        <w:t xml:space="preserve"> </w:t>
      </w:r>
      <w:r w:rsidR="0060797D" w:rsidRPr="00910B6D">
        <w:rPr>
          <w:rFonts w:eastAsia="Times New Roman" w:cs="Arial"/>
          <w:color w:val="000000"/>
          <w:sz w:val="24"/>
          <w:szCs w:val="24"/>
          <w:shd w:val="clear" w:color="auto" w:fill="FFFFFF"/>
          <w:lang w:val="de-DE"/>
        </w:rPr>
        <w:t xml:space="preserve">mit den französischen Romanen seiner Zeit verglichen. Der Vergleich fiel für die Franzosen wenig schmeichelhaft aus. Eines der Kritikpunkte: Der französische Roman der Naturalisten zeige </w:t>
      </w:r>
      <w:r w:rsidR="002D464C" w:rsidRPr="00910B6D">
        <w:rPr>
          <w:rFonts w:eastAsia="Times New Roman" w:cs="Arial"/>
          <w:color w:val="000000"/>
          <w:sz w:val="24"/>
          <w:szCs w:val="24"/>
          <w:shd w:val="clear" w:color="auto" w:fill="FFFFFF"/>
          <w:lang w:val="de-DE"/>
        </w:rPr>
        <w:t xml:space="preserve">für </w:t>
      </w:r>
      <w:r w:rsidR="002D464C" w:rsidRPr="00910B6D">
        <w:rPr>
          <w:rFonts w:eastAsia="Times New Roman" w:cs="Arial"/>
          <w:color w:val="000000"/>
          <w:sz w:val="24"/>
          <w:szCs w:val="24"/>
          <w:shd w:val="clear" w:color="auto" w:fill="FFFFFF"/>
          <w:lang w:val="de-DE"/>
        </w:rPr>
        <w:lastRenderedPageBreak/>
        <w:t>die Sphäre der Spiritualität keinerlei Verständnis</w:t>
      </w:r>
      <w:r w:rsidR="0060797D" w:rsidRPr="00910B6D">
        <w:rPr>
          <w:rFonts w:eastAsia="Times New Roman" w:cs="Arial"/>
          <w:color w:val="000000"/>
          <w:sz w:val="24"/>
          <w:szCs w:val="24"/>
          <w:shd w:val="clear" w:color="auto" w:fill="FFFFFF"/>
          <w:lang w:val="de-DE"/>
        </w:rPr>
        <w:t xml:space="preserve">. Diesem wird der Realismus </w:t>
      </w:r>
      <w:r w:rsidR="002D464C" w:rsidRPr="00910B6D">
        <w:rPr>
          <w:rFonts w:eastAsia="Times New Roman" w:cs="Arial"/>
          <w:color w:val="000000"/>
          <w:sz w:val="24"/>
          <w:szCs w:val="24"/>
          <w:shd w:val="clear" w:color="auto" w:fill="FFFFFF"/>
          <w:lang w:val="de-DE"/>
        </w:rPr>
        <w:t>mit religiöser Komponente entgegen</w:t>
      </w:r>
      <w:r w:rsidR="0060797D" w:rsidRPr="00910B6D">
        <w:rPr>
          <w:rFonts w:eastAsia="Times New Roman" w:cs="Arial"/>
          <w:color w:val="000000"/>
          <w:sz w:val="24"/>
          <w:szCs w:val="24"/>
          <w:shd w:val="clear" w:color="auto" w:fill="FFFFFF"/>
          <w:lang w:val="de-DE"/>
        </w:rPr>
        <w:t>gesetzt</w:t>
      </w:r>
      <w:r w:rsidR="00F71629" w:rsidRPr="00910B6D">
        <w:rPr>
          <w:rFonts w:eastAsia="Times New Roman" w:cs="Arial"/>
          <w:color w:val="000000"/>
          <w:sz w:val="24"/>
          <w:szCs w:val="24"/>
          <w:shd w:val="clear" w:color="auto" w:fill="FFFFFF"/>
          <w:lang w:val="de-DE"/>
        </w:rPr>
        <w:t xml:space="preserve">, </w:t>
      </w:r>
      <w:r w:rsidR="0060797D" w:rsidRPr="00910B6D">
        <w:rPr>
          <w:rFonts w:eastAsia="Times New Roman" w:cs="Arial"/>
          <w:color w:val="000000"/>
          <w:sz w:val="24"/>
          <w:szCs w:val="24"/>
          <w:shd w:val="clear" w:color="auto" w:fill="FFFFFF"/>
          <w:lang w:val="de-DE"/>
        </w:rPr>
        <w:t>Vorbilder sind</w:t>
      </w:r>
      <w:r w:rsidR="00F71629" w:rsidRPr="00910B6D">
        <w:rPr>
          <w:rFonts w:eastAsia="Times New Roman" w:cs="Arial"/>
          <w:color w:val="000000"/>
          <w:sz w:val="24"/>
          <w:szCs w:val="24"/>
          <w:shd w:val="clear" w:color="auto" w:fill="FFFFFF"/>
          <w:lang w:val="de-DE"/>
        </w:rPr>
        <w:t xml:space="preserve"> Dostojewski und Tolstoi. </w:t>
      </w:r>
      <w:r w:rsidR="0060797D" w:rsidRPr="00910B6D">
        <w:rPr>
          <w:rFonts w:eastAsia="Times New Roman" w:cs="Arial"/>
          <w:color w:val="000000"/>
          <w:sz w:val="24"/>
          <w:szCs w:val="24"/>
          <w:shd w:val="clear" w:color="auto" w:fill="FFFFFF"/>
          <w:lang w:val="de-DE"/>
        </w:rPr>
        <w:t xml:space="preserve">Diese würden </w:t>
      </w:r>
      <w:r w:rsidR="00BE7888" w:rsidRPr="00910B6D">
        <w:rPr>
          <w:rFonts w:eastAsia="Times New Roman" w:cs="Arial"/>
          <w:color w:val="000000"/>
          <w:sz w:val="24"/>
          <w:szCs w:val="24"/>
          <w:shd w:val="clear" w:color="auto" w:fill="FFFFFF"/>
          <w:lang w:val="de-DE"/>
        </w:rPr>
        <w:t>niemals das menschliche Ideal vom göttlichen trennen</w:t>
      </w:r>
      <w:r w:rsidR="00A40876" w:rsidRPr="00910B6D">
        <w:rPr>
          <w:rFonts w:eastAsia="Times New Roman" w:cs="Arial"/>
          <w:color w:val="000000"/>
          <w:sz w:val="24"/>
          <w:szCs w:val="24"/>
          <w:shd w:val="clear" w:color="auto" w:fill="FFFFFF"/>
          <w:lang w:val="de-DE"/>
        </w:rPr>
        <w:t>.</w:t>
      </w:r>
      <w:r w:rsidR="00BE7888" w:rsidRPr="00910B6D">
        <w:rPr>
          <w:rStyle w:val="FootnoteReference"/>
          <w:rFonts w:eastAsia="Times New Roman" w:cs="Arial"/>
          <w:color w:val="000000"/>
          <w:sz w:val="24"/>
          <w:szCs w:val="24"/>
          <w:shd w:val="clear" w:color="auto" w:fill="FFFFFF"/>
          <w:lang w:val="de-DE"/>
        </w:rPr>
        <w:footnoteReference w:id="15"/>
      </w:r>
      <w:r w:rsidR="00BE7888" w:rsidRPr="00910B6D">
        <w:rPr>
          <w:rFonts w:eastAsia="Times New Roman" w:cs="Arial"/>
          <w:color w:val="000000"/>
          <w:sz w:val="24"/>
          <w:szCs w:val="24"/>
          <w:shd w:val="clear" w:color="auto" w:fill="FFFFFF"/>
          <w:lang w:val="de-DE"/>
        </w:rPr>
        <w:t xml:space="preserve"> </w:t>
      </w:r>
      <w:r w:rsidR="00A40876" w:rsidRPr="00910B6D">
        <w:rPr>
          <w:rFonts w:eastAsia="Times New Roman" w:cs="Arial"/>
          <w:color w:val="000000"/>
          <w:sz w:val="24"/>
          <w:szCs w:val="24"/>
          <w:shd w:val="clear" w:color="auto" w:fill="FFFFFF"/>
          <w:lang w:val="de-DE"/>
        </w:rPr>
        <w:t>Sie „</w:t>
      </w:r>
      <w:r w:rsidR="00F71629" w:rsidRPr="00910B6D">
        <w:rPr>
          <w:sz w:val="24"/>
          <w:szCs w:val="24"/>
          <w:lang w:val="de-DE"/>
        </w:rPr>
        <w:t xml:space="preserve">meditieren über das Unsichtbare; über die bekannten Dinge hinaus, die sie genau beschreiben, </w:t>
      </w:r>
      <w:r w:rsidR="002F4F35">
        <w:rPr>
          <w:sz w:val="24"/>
          <w:szCs w:val="24"/>
          <w:lang w:val="de-DE"/>
        </w:rPr>
        <w:t xml:space="preserve">sie </w:t>
      </w:r>
      <w:r w:rsidR="00F71629" w:rsidRPr="00910B6D">
        <w:rPr>
          <w:sz w:val="24"/>
          <w:szCs w:val="24"/>
          <w:lang w:val="de-DE"/>
        </w:rPr>
        <w:t>schenken den unbekannten Dingen, die sie vermuten, heimliche Aufmerksamkeit. Ihre Figuren sind besorgt um das universelle Geheimnis und so sehr in das Drama des Augenblicks vertieft, dass sie dem Flüstern abstrakter Ideen lauschen.</w:t>
      </w:r>
      <w:r w:rsidR="00A40876" w:rsidRPr="00910B6D">
        <w:rPr>
          <w:sz w:val="24"/>
          <w:szCs w:val="24"/>
          <w:lang w:val="de-DE"/>
        </w:rPr>
        <w:t>“</w:t>
      </w:r>
      <w:r w:rsidR="00F71629" w:rsidRPr="00910B6D">
        <w:rPr>
          <w:rStyle w:val="FootnoteReference"/>
          <w:sz w:val="24"/>
          <w:szCs w:val="24"/>
          <w:lang w:val="en-CA"/>
        </w:rPr>
        <w:footnoteReference w:id="16"/>
      </w:r>
      <w:r w:rsidR="00F71629" w:rsidRPr="00910B6D">
        <w:rPr>
          <w:sz w:val="24"/>
          <w:szCs w:val="24"/>
          <w:lang w:val="de-DE"/>
        </w:rPr>
        <w:t xml:space="preserve"> </w:t>
      </w:r>
      <w:r w:rsidR="00A40876" w:rsidRPr="00910B6D">
        <w:rPr>
          <w:sz w:val="24"/>
          <w:szCs w:val="24"/>
          <w:lang w:val="de-DE"/>
        </w:rPr>
        <w:t xml:space="preserve">Im Gegensatz zum französischen Naturalismus, so </w:t>
      </w:r>
      <w:proofErr w:type="spellStart"/>
      <w:r w:rsidR="0060797D" w:rsidRPr="00910B6D">
        <w:rPr>
          <w:sz w:val="24"/>
          <w:szCs w:val="24"/>
          <w:lang w:val="de-DE"/>
        </w:rPr>
        <w:t>Vog</w:t>
      </w:r>
      <w:r w:rsidR="0060797D" w:rsidRPr="00910B6D">
        <w:rPr>
          <w:rFonts w:cs="Calibri"/>
          <w:sz w:val="24"/>
          <w:szCs w:val="24"/>
          <w:lang w:val="de-DE"/>
        </w:rPr>
        <w:t>üé</w:t>
      </w:r>
      <w:proofErr w:type="spellEnd"/>
      <w:r w:rsidR="00A40876" w:rsidRPr="00910B6D">
        <w:rPr>
          <w:sz w:val="24"/>
          <w:szCs w:val="24"/>
          <w:lang w:val="de-DE"/>
        </w:rPr>
        <w:t>, sei der russische Realismus „geadelt durch moralische Emotionen, durch Sorge um das Göttliche und Sympathie für die Menschen“.</w:t>
      </w:r>
      <w:r w:rsidR="00A40876" w:rsidRPr="00910B6D">
        <w:rPr>
          <w:rStyle w:val="FootnoteReference"/>
          <w:sz w:val="24"/>
          <w:szCs w:val="24"/>
          <w:lang w:val="de-DE"/>
        </w:rPr>
        <w:footnoteReference w:id="17"/>
      </w:r>
      <w:r w:rsidR="00A40876" w:rsidRPr="00910B6D">
        <w:rPr>
          <w:rFonts w:eastAsia="Times New Roman" w:cs="Arial"/>
          <w:color w:val="000000"/>
          <w:sz w:val="24"/>
          <w:szCs w:val="24"/>
          <w:shd w:val="clear" w:color="auto" w:fill="FFFFFF"/>
          <w:lang w:val="de-DE"/>
        </w:rPr>
        <w:t xml:space="preserve"> </w:t>
      </w:r>
      <w:r w:rsidR="00C03813" w:rsidRPr="00910B6D">
        <w:rPr>
          <w:rFonts w:cs="Calibri"/>
          <w:sz w:val="24"/>
          <w:szCs w:val="24"/>
          <w:lang w:val="de-DE"/>
        </w:rPr>
        <w:t xml:space="preserve">Die Jugend, so de </w:t>
      </w:r>
      <w:proofErr w:type="spellStart"/>
      <w:r w:rsidR="0060797D" w:rsidRPr="00910B6D">
        <w:rPr>
          <w:sz w:val="24"/>
          <w:szCs w:val="24"/>
          <w:lang w:val="de-DE"/>
        </w:rPr>
        <w:t>Vog</w:t>
      </w:r>
      <w:r w:rsidR="0060797D" w:rsidRPr="00910B6D">
        <w:rPr>
          <w:rFonts w:cs="Calibri"/>
          <w:sz w:val="24"/>
          <w:szCs w:val="24"/>
          <w:lang w:val="de-DE"/>
        </w:rPr>
        <w:t>üé</w:t>
      </w:r>
      <w:proofErr w:type="spellEnd"/>
      <w:r w:rsidR="00C03813" w:rsidRPr="00910B6D">
        <w:rPr>
          <w:rFonts w:cs="Calibri"/>
          <w:sz w:val="24"/>
          <w:szCs w:val="24"/>
          <w:lang w:val="de-DE"/>
        </w:rPr>
        <w:t xml:space="preserve">, finde bei den Russen </w:t>
      </w:r>
      <w:r w:rsidR="00A40876" w:rsidRPr="00910B6D">
        <w:rPr>
          <w:rFonts w:cs="Calibri"/>
          <w:sz w:val="24"/>
          <w:szCs w:val="24"/>
          <w:lang w:val="de-DE"/>
        </w:rPr>
        <w:t>„spirituelle Nahrung“</w:t>
      </w:r>
      <w:r w:rsidR="00A40876" w:rsidRPr="00910B6D">
        <w:rPr>
          <w:rStyle w:val="FootnoteReference"/>
          <w:rFonts w:cs="Calibri"/>
          <w:sz w:val="24"/>
          <w:szCs w:val="24"/>
          <w:lang w:val="de-DE"/>
        </w:rPr>
        <w:footnoteReference w:id="18"/>
      </w:r>
      <w:r w:rsidR="00C03813" w:rsidRPr="00910B6D">
        <w:rPr>
          <w:rFonts w:cs="Calibri"/>
          <w:sz w:val="24"/>
          <w:szCs w:val="24"/>
          <w:lang w:val="de-DE"/>
        </w:rPr>
        <w:t xml:space="preserve">, welche sie bei den französischen Naturalisten </w:t>
      </w:r>
      <w:r w:rsidR="007F3F88" w:rsidRPr="00910B6D">
        <w:rPr>
          <w:rFonts w:cs="Calibri"/>
          <w:sz w:val="24"/>
          <w:szCs w:val="24"/>
          <w:lang w:val="de-DE"/>
        </w:rPr>
        <w:t>vergeblich suche</w:t>
      </w:r>
      <w:r w:rsidR="00C03813" w:rsidRPr="00910B6D">
        <w:rPr>
          <w:rFonts w:cs="Calibri"/>
          <w:sz w:val="24"/>
          <w:szCs w:val="24"/>
          <w:lang w:val="de-DE"/>
        </w:rPr>
        <w:t xml:space="preserve">. </w:t>
      </w:r>
    </w:p>
    <w:p w14:paraId="46201E3D" w14:textId="77777777" w:rsidR="00F71629" w:rsidRPr="00910B6D" w:rsidRDefault="00F71629" w:rsidP="00125687">
      <w:pPr>
        <w:spacing w:after="0" w:line="360" w:lineRule="auto"/>
        <w:rPr>
          <w:rFonts w:eastAsia="Times New Roman" w:cs="Arial"/>
          <w:color w:val="000000"/>
          <w:sz w:val="24"/>
          <w:szCs w:val="24"/>
          <w:shd w:val="clear" w:color="auto" w:fill="FFFFFF"/>
          <w:lang w:val="de-DE"/>
        </w:rPr>
      </w:pPr>
    </w:p>
    <w:p w14:paraId="07B3AE61" w14:textId="2861C20E" w:rsidR="004B4DC4" w:rsidRPr="00910B6D" w:rsidRDefault="002D464C"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Am</w:t>
      </w:r>
      <w:r w:rsidR="00A40876" w:rsidRPr="00910B6D">
        <w:rPr>
          <w:rFonts w:eastAsia="Times New Roman" w:cs="Arial"/>
          <w:color w:val="000000"/>
          <w:sz w:val="24"/>
          <w:szCs w:val="24"/>
          <w:shd w:val="clear" w:color="auto" w:fill="FFFFFF"/>
          <w:lang w:val="de-DE"/>
        </w:rPr>
        <w:t xml:space="preserve"> 10. Mai 1890 </w:t>
      </w:r>
      <w:r w:rsidRPr="00910B6D">
        <w:rPr>
          <w:rFonts w:eastAsia="Times New Roman" w:cs="Arial"/>
          <w:color w:val="000000"/>
          <w:sz w:val="24"/>
          <w:szCs w:val="24"/>
          <w:shd w:val="clear" w:color="auto" w:fill="FFFFFF"/>
          <w:lang w:val="de-DE"/>
        </w:rPr>
        <w:t xml:space="preserve">hatte </w:t>
      </w:r>
      <w:r w:rsidR="00A3351C" w:rsidRPr="00910B6D">
        <w:rPr>
          <w:sz w:val="24"/>
          <w:szCs w:val="24"/>
          <w:lang w:val="de-DE"/>
        </w:rPr>
        <w:t xml:space="preserve">de </w:t>
      </w:r>
      <w:proofErr w:type="spellStart"/>
      <w:r w:rsidR="00A3351C" w:rsidRPr="00910B6D">
        <w:rPr>
          <w:sz w:val="24"/>
          <w:szCs w:val="24"/>
          <w:lang w:val="de-DE"/>
        </w:rPr>
        <w:t>Vog</w:t>
      </w:r>
      <w:r w:rsidR="00A3351C" w:rsidRPr="00910B6D">
        <w:rPr>
          <w:rFonts w:cs="Calibri"/>
          <w:sz w:val="24"/>
          <w:szCs w:val="24"/>
          <w:lang w:val="de-DE"/>
        </w:rPr>
        <w:t>üé</w:t>
      </w:r>
      <w:proofErr w:type="spellEnd"/>
      <w:r w:rsidR="00A3351C" w:rsidRPr="00910B6D">
        <w:rPr>
          <w:rFonts w:eastAsia="Times New Roman" w:cs="Arial"/>
          <w:color w:val="000000"/>
          <w:sz w:val="24"/>
          <w:szCs w:val="24"/>
          <w:shd w:val="clear" w:color="auto" w:fill="FFFFFF"/>
          <w:lang w:val="de-DE"/>
        </w:rPr>
        <w:t xml:space="preserve"> </w:t>
      </w:r>
      <w:r w:rsidR="00A85A82" w:rsidRPr="00910B6D">
        <w:rPr>
          <w:rFonts w:eastAsia="Times New Roman" w:cs="Arial"/>
          <w:color w:val="000000"/>
          <w:sz w:val="24"/>
          <w:szCs w:val="24"/>
          <w:shd w:val="clear" w:color="auto" w:fill="FFFFFF"/>
          <w:lang w:val="de-DE"/>
        </w:rPr>
        <w:t xml:space="preserve">als Hauptredner auf dem Jahresbankett der Studenten </w:t>
      </w:r>
      <w:r w:rsidRPr="00910B6D">
        <w:rPr>
          <w:rFonts w:eastAsia="Times New Roman" w:cs="Arial"/>
          <w:color w:val="000000"/>
          <w:sz w:val="24"/>
          <w:szCs w:val="24"/>
          <w:shd w:val="clear" w:color="auto" w:fill="FFFFFF"/>
          <w:lang w:val="de-DE"/>
        </w:rPr>
        <w:t xml:space="preserve">den Studenten </w:t>
      </w:r>
      <w:r w:rsidR="0021637C" w:rsidRPr="00910B6D">
        <w:rPr>
          <w:rFonts w:eastAsia="Times New Roman" w:cs="Arial"/>
          <w:color w:val="000000"/>
          <w:sz w:val="24"/>
          <w:szCs w:val="24"/>
          <w:shd w:val="clear" w:color="auto" w:fill="FFFFFF"/>
          <w:lang w:val="de-DE"/>
        </w:rPr>
        <w:t>ins Gewissen geredet</w:t>
      </w:r>
      <w:r w:rsidR="0019652A">
        <w:rPr>
          <w:rFonts w:eastAsia="Times New Roman" w:cs="Arial"/>
          <w:color w:val="000000"/>
          <w:sz w:val="24"/>
          <w:szCs w:val="24"/>
          <w:shd w:val="clear" w:color="auto" w:fill="FFFFFF"/>
          <w:lang w:val="de-DE"/>
        </w:rPr>
        <w:t>,</w:t>
      </w:r>
      <w:r w:rsidR="0021637C" w:rsidRPr="00910B6D">
        <w:rPr>
          <w:rFonts w:eastAsia="Times New Roman" w:cs="Arial"/>
          <w:color w:val="000000"/>
          <w:sz w:val="24"/>
          <w:szCs w:val="24"/>
          <w:shd w:val="clear" w:color="auto" w:fill="FFFFFF"/>
          <w:lang w:val="de-DE"/>
        </w:rPr>
        <w:t xml:space="preserve"> </w:t>
      </w:r>
      <w:r w:rsidRPr="00910B6D">
        <w:rPr>
          <w:rFonts w:eastAsia="Times New Roman" w:cs="Arial"/>
          <w:color w:val="000000"/>
          <w:sz w:val="24"/>
          <w:szCs w:val="24"/>
          <w:shd w:val="clear" w:color="auto" w:fill="FFFFFF"/>
          <w:lang w:val="de-DE"/>
        </w:rPr>
        <w:t xml:space="preserve">sie sollten empfänglich </w:t>
      </w:r>
      <w:r w:rsidR="00F318AE">
        <w:rPr>
          <w:rFonts w:eastAsia="Times New Roman" w:cs="Arial"/>
          <w:color w:val="000000"/>
          <w:sz w:val="24"/>
          <w:szCs w:val="24"/>
          <w:shd w:val="clear" w:color="auto" w:fill="FFFFFF"/>
          <w:lang w:val="de-DE"/>
        </w:rPr>
        <w:t xml:space="preserve">sein </w:t>
      </w:r>
      <w:r w:rsidR="00263FD6" w:rsidRPr="00910B6D">
        <w:rPr>
          <w:rFonts w:eastAsia="Times New Roman" w:cs="Arial"/>
          <w:color w:val="000000"/>
          <w:sz w:val="24"/>
          <w:szCs w:val="24"/>
          <w:shd w:val="clear" w:color="auto" w:fill="FFFFFF"/>
          <w:lang w:val="de-DE"/>
        </w:rPr>
        <w:t>für die „</w:t>
      </w:r>
      <w:r w:rsidR="00A40876" w:rsidRPr="00910B6D">
        <w:rPr>
          <w:rFonts w:eastAsia="Times New Roman" w:cs="Arial"/>
          <w:color w:val="000000"/>
          <w:sz w:val="24"/>
          <w:szCs w:val="24"/>
          <w:shd w:val="clear" w:color="auto" w:fill="FFFFFF"/>
          <w:lang w:val="de-DE"/>
        </w:rPr>
        <w:t>Sphäre des Spirituellen und Moralischen</w:t>
      </w:r>
      <w:r w:rsidR="00263FD6" w:rsidRPr="00910B6D">
        <w:rPr>
          <w:rFonts w:eastAsia="Times New Roman" w:cs="Arial"/>
          <w:color w:val="000000"/>
          <w:sz w:val="24"/>
          <w:szCs w:val="24"/>
          <w:shd w:val="clear" w:color="auto" w:fill="FFFFFF"/>
          <w:lang w:val="de-DE"/>
        </w:rPr>
        <w:t>“</w:t>
      </w:r>
      <w:r w:rsidR="007D1E44" w:rsidRPr="00910B6D">
        <w:rPr>
          <w:rStyle w:val="FootnoteReference"/>
          <w:rFonts w:eastAsia="Times New Roman" w:cs="Arial"/>
          <w:color w:val="000000"/>
          <w:sz w:val="24"/>
          <w:szCs w:val="24"/>
          <w:shd w:val="clear" w:color="auto" w:fill="FFFFFF"/>
          <w:lang w:val="de-DE"/>
        </w:rPr>
        <w:footnoteReference w:id="19"/>
      </w:r>
      <w:r w:rsidR="00A85A82" w:rsidRPr="00910B6D">
        <w:rPr>
          <w:rFonts w:eastAsia="Times New Roman" w:cs="Arial"/>
          <w:color w:val="000000"/>
          <w:sz w:val="24"/>
          <w:szCs w:val="24"/>
          <w:shd w:val="clear" w:color="auto" w:fill="FFFFFF"/>
          <w:lang w:val="de-DE"/>
        </w:rPr>
        <w:t>.</w:t>
      </w:r>
      <w:r w:rsidR="00263FD6" w:rsidRPr="00910B6D">
        <w:rPr>
          <w:rFonts w:eastAsia="Times New Roman" w:cs="Arial"/>
          <w:color w:val="000000"/>
          <w:sz w:val="24"/>
          <w:szCs w:val="24"/>
          <w:shd w:val="clear" w:color="auto" w:fill="FFFFFF"/>
          <w:lang w:val="de-DE"/>
        </w:rPr>
        <w:t xml:space="preserve"> Die Überzeugung der positivistischen Wissenschaften, nur das ernst zu nehmen, was sich beobachten, messen und kalkulieren lasse, vergesse, dass der Mensch gleichermaßen an einer anderen Realität </w:t>
      </w:r>
      <w:r w:rsidR="00A85A82" w:rsidRPr="00910B6D">
        <w:rPr>
          <w:rFonts w:eastAsia="Times New Roman" w:cs="Arial"/>
          <w:color w:val="000000"/>
          <w:sz w:val="24"/>
          <w:szCs w:val="24"/>
          <w:shd w:val="clear" w:color="auto" w:fill="FFFFFF"/>
          <w:lang w:val="de-DE"/>
        </w:rPr>
        <w:t>teilnehme</w:t>
      </w:r>
      <w:r w:rsidR="00263FD6" w:rsidRPr="00910B6D">
        <w:rPr>
          <w:rFonts w:eastAsia="Times New Roman" w:cs="Arial"/>
          <w:color w:val="000000"/>
          <w:sz w:val="24"/>
          <w:szCs w:val="24"/>
          <w:shd w:val="clear" w:color="auto" w:fill="FFFFFF"/>
          <w:lang w:val="de-DE"/>
        </w:rPr>
        <w:t xml:space="preserve">, </w:t>
      </w:r>
      <w:r w:rsidR="00A85A82" w:rsidRPr="00910B6D">
        <w:rPr>
          <w:rFonts w:eastAsia="Times New Roman" w:cs="Arial"/>
          <w:color w:val="000000"/>
          <w:sz w:val="24"/>
          <w:szCs w:val="24"/>
          <w:shd w:val="clear" w:color="auto" w:fill="FFFFFF"/>
          <w:lang w:val="de-DE"/>
        </w:rPr>
        <w:t xml:space="preserve">eine Realität, </w:t>
      </w:r>
      <w:r w:rsidR="00A40876" w:rsidRPr="00910B6D">
        <w:rPr>
          <w:rFonts w:eastAsia="Times New Roman" w:cs="Arial"/>
          <w:color w:val="000000"/>
          <w:sz w:val="24"/>
          <w:szCs w:val="24"/>
          <w:shd w:val="clear" w:color="auto" w:fill="FFFFFF"/>
          <w:lang w:val="de-DE"/>
        </w:rPr>
        <w:t>„welche unerreichbar ist für unsere Untersuchungen, und notwendig für unsere moralische Atmung“</w:t>
      </w:r>
      <w:r w:rsidR="00A40876" w:rsidRPr="00910B6D">
        <w:rPr>
          <w:rStyle w:val="FootnoteReference"/>
          <w:rFonts w:eastAsia="Times New Roman" w:cs="Arial"/>
          <w:color w:val="000000"/>
          <w:sz w:val="24"/>
          <w:szCs w:val="24"/>
          <w:shd w:val="clear" w:color="auto" w:fill="FFFFFF"/>
          <w:lang w:val="de-DE"/>
        </w:rPr>
        <w:footnoteReference w:id="20"/>
      </w:r>
      <w:r w:rsidR="0060797D" w:rsidRPr="00910B6D">
        <w:rPr>
          <w:rFonts w:eastAsia="Times New Roman" w:cs="Arial"/>
          <w:color w:val="000000"/>
          <w:sz w:val="24"/>
          <w:szCs w:val="24"/>
          <w:shd w:val="clear" w:color="auto" w:fill="FFFFFF"/>
          <w:lang w:val="de-DE"/>
        </w:rPr>
        <w:t>.</w:t>
      </w:r>
      <w:r w:rsidR="00A40876" w:rsidRPr="00910B6D">
        <w:rPr>
          <w:rFonts w:eastAsia="Times New Roman" w:cs="Arial"/>
          <w:color w:val="000000"/>
          <w:sz w:val="24"/>
          <w:szCs w:val="24"/>
          <w:shd w:val="clear" w:color="auto" w:fill="FFFFFF"/>
          <w:lang w:val="de-DE"/>
        </w:rPr>
        <w:t xml:space="preserve"> Die Sphäre des Unbekannten, so </w:t>
      </w:r>
      <w:r w:rsidR="00A85A82" w:rsidRPr="00910B6D">
        <w:rPr>
          <w:rFonts w:eastAsia="Times New Roman" w:cs="Arial"/>
          <w:color w:val="000000"/>
          <w:sz w:val="24"/>
          <w:szCs w:val="24"/>
          <w:shd w:val="clear" w:color="auto" w:fill="FFFFFF"/>
          <w:lang w:val="de-DE"/>
        </w:rPr>
        <w:t xml:space="preserve">de </w:t>
      </w:r>
      <w:proofErr w:type="spellStart"/>
      <w:r w:rsidR="0060797D" w:rsidRPr="00910B6D">
        <w:rPr>
          <w:sz w:val="24"/>
          <w:szCs w:val="24"/>
          <w:lang w:val="de-DE"/>
        </w:rPr>
        <w:t>Vog</w:t>
      </w:r>
      <w:r w:rsidR="0060797D" w:rsidRPr="00910B6D">
        <w:rPr>
          <w:rFonts w:cs="Calibri"/>
          <w:sz w:val="24"/>
          <w:szCs w:val="24"/>
          <w:lang w:val="de-DE"/>
        </w:rPr>
        <w:t>üé</w:t>
      </w:r>
      <w:proofErr w:type="spellEnd"/>
      <w:r w:rsidR="00A40876" w:rsidRPr="00910B6D">
        <w:rPr>
          <w:rFonts w:eastAsia="Times New Roman" w:cs="Arial"/>
          <w:color w:val="000000"/>
          <w:sz w:val="24"/>
          <w:szCs w:val="24"/>
          <w:shd w:val="clear" w:color="auto" w:fill="FFFFFF"/>
          <w:lang w:val="de-DE"/>
        </w:rPr>
        <w:t xml:space="preserve">, </w:t>
      </w:r>
      <w:r w:rsidR="006B4BC3" w:rsidRPr="00910B6D">
        <w:rPr>
          <w:rFonts w:eastAsia="Times New Roman" w:cs="Arial"/>
          <w:color w:val="000000"/>
          <w:sz w:val="24"/>
          <w:szCs w:val="24"/>
          <w:shd w:val="clear" w:color="auto" w:fill="FFFFFF"/>
          <w:lang w:val="de-DE"/>
        </w:rPr>
        <w:t xml:space="preserve">sei notwendig für den Glauben, </w:t>
      </w:r>
      <w:r w:rsidR="0060797D" w:rsidRPr="00910B6D">
        <w:rPr>
          <w:rFonts w:eastAsia="Times New Roman" w:cs="Arial"/>
          <w:color w:val="000000"/>
          <w:sz w:val="24"/>
          <w:szCs w:val="24"/>
          <w:shd w:val="clear" w:color="auto" w:fill="FFFFFF"/>
          <w:lang w:val="de-DE"/>
        </w:rPr>
        <w:t xml:space="preserve">aber </w:t>
      </w:r>
      <w:r w:rsidR="006B4BC3" w:rsidRPr="00910B6D">
        <w:rPr>
          <w:rFonts w:eastAsia="Times New Roman" w:cs="Arial"/>
          <w:color w:val="000000"/>
          <w:sz w:val="24"/>
          <w:szCs w:val="24"/>
          <w:shd w:val="clear" w:color="auto" w:fill="FFFFFF"/>
          <w:lang w:val="de-DE"/>
        </w:rPr>
        <w:t xml:space="preserve">niemals </w:t>
      </w:r>
      <w:r w:rsidR="002C4EA3" w:rsidRPr="00910B6D">
        <w:rPr>
          <w:rFonts w:eastAsia="Times New Roman" w:cs="Arial"/>
          <w:color w:val="000000"/>
          <w:sz w:val="24"/>
          <w:szCs w:val="24"/>
          <w:shd w:val="clear" w:color="auto" w:fill="FFFFFF"/>
          <w:lang w:val="de-DE"/>
        </w:rPr>
        <w:t xml:space="preserve">der </w:t>
      </w:r>
      <w:r w:rsidR="006B4BC3" w:rsidRPr="00910B6D">
        <w:rPr>
          <w:rFonts w:eastAsia="Times New Roman" w:cs="Arial"/>
          <w:color w:val="000000"/>
          <w:sz w:val="24"/>
          <w:szCs w:val="24"/>
          <w:shd w:val="clear" w:color="auto" w:fill="FFFFFF"/>
          <w:lang w:val="de-DE"/>
        </w:rPr>
        <w:t>wissenschaftlichen Untersuchung</w:t>
      </w:r>
      <w:r w:rsidR="002C4EA3" w:rsidRPr="00910B6D">
        <w:rPr>
          <w:rFonts w:eastAsia="Times New Roman" w:cs="Arial"/>
          <w:color w:val="000000"/>
          <w:sz w:val="24"/>
          <w:szCs w:val="24"/>
          <w:shd w:val="clear" w:color="auto" w:fill="FFFFFF"/>
          <w:lang w:val="de-DE"/>
        </w:rPr>
        <w:t xml:space="preserve"> erreichbar</w:t>
      </w:r>
      <w:r w:rsidR="006B4BC3" w:rsidRPr="00910B6D">
        <w:rPr>
          <w:rFonts w:eastAsia="Times New Roman" w:cs="Arial"/>
          <w:color w:val="000000"/>
          <w:sz w:val="24"/>
          <w:szCs w:val="24"/>
          <w:shd w:val="clear" w:color="auto" w:fill="FFFFFF"/>
          <w:lang w:val="de-DE"/>
        </w:rPr>
        <w:t>.</w:t>
      </w:r>
      <w:r w:rsidR="006B4BC3" w:rsidRPr="00910B6D">
        <w:rPr>
          <w:rStyle w:val="FootnoteReference"/>
          <w:rFonts w:eastAsia="Times New Roman" w:cs="Arial"/>
          <w:color w:val="000000"/>
          <w:sz w:val="24"/>
          <w:szCs w:val="24"/>
          <w:shd w:val="clear" w:color="auto" w:fill="FFFFFF"/>
          <w:lang w:val="de-DE"/>
        </w:rPr>
        <w:footnoteReference w:id="21"/>
      </w:r>
      <w:r w:rsidR="00095489" w:rsidRPr="00910B6D">
        <w:rPr>
          <w:rFonts w:eastAsia="Times New Roman" w:cs="Arial"/>
          <w:color w:val="000000"/>
          <w:sz w:val="24"/>
          <w:szCs w:val="24"/>
          <w:shd w:val="clear" w:color="auto" w:fill="FFFFFF"/>
          <w:lang w:val="de-DE"/>
        </w:rPr>
        <w:t xml:space="preserve"> Dass Zola mit seiner Rede eine direkte Antwort </w:t>
      </w:r>
      <w:r w:rsidR="00095489" w:rsidRPr="00910B6D">
        <w:rPr>
          <w:rFonts w:eastAsia="Times New Roman" w:cs="Arial"/>
          <w:color w:val="000000"/>
          <w:sz w:val="24"/>
          <w:szCs w:val="24"/>
          <w:shd w:val="clear" w:color="auto" w:fill="FFFFFF"/>
          <w:lang w:val="de-DE"/>
        </w:rPr>
        <w:lastRenderedPageBreak/>
        <w:t xml:space="preserve">auf de </w:t>
      </w:r>
      <w:proofErr w:type="spellStart"/>
      <w:r w:rsidR="00095489" w:rsidRPr="00910B6D">
        <w:rPr>
          <w:sz w:val="24"/>
          <w:szCs w:val="24"/>
          <w:lang w:val="de-DE"/>
        </w:rPr>
        <w:t>Vog</w:t>
      </w:r>
      <w:r w:rsidR="00095489" w:rsidRPr="00910B6D">
        <w:rPr>
          <w:rFonts w:cs="Calibri"/>
          <w:sz w:val="24"/>
          <w:szCs w:val="24"/>
          <w:lang w:val="de-DE"/>
        </w:rPr>
        <w:t>üé</w:t>
      </w:r>
      <w:proofErr w:type="spellEnd"/>
      <w:r w:rsidR="00095489" w:rsidRPr="00910B6D">
        <w:rPr>
          <w:rFonts w:cs="Calibri"/>
          <w:sz w:val="24"/>
          <w:szCs w:val="24"/>
          <w:lang w:val="de-DE"/>
        </w:rPr>
        <w:t xml:space="preserve"> geben woll</w:t>
      </w:r>
      <w:r w:rsidR="00A85A82" w:rsidRPr="00910B6D">
        <w:rPr>
          <w:rFonts w:cs="Calibri"/>
          <w:sz w:val="24"/>
          <w:szCs w:val="24"/>
          <w:lang w:val="de-DE"/>
        </w:rPr>
        <w:t>t</w:t>
      </w:r>
      <w:r w:rsidR="00095489" w:rsidRPr="00910B6D">
        <w:rPr>
          <w:rFonts w:cs="Calibri"/>
          <w:sz w:val="24"/>
          <w:szCs w:val="24"/>
          <w:lang w:val="de-DE"/>
        </w:rPr>
        <w:t xml:space="preserve">e, hatte er selbst in einem Interview geäußert, und der Herausgeber seiner Rede hatte noch einmal </w:t>
      </w:r>
      <w:r w:rsidR="00A85A82" w:rsidRPr="00910B6D">
        <w:rPr>
          <w:rFonts w:cs="Calibri"/>
          <w:sz w:val="24"/>
          <w:szCs w:val="24"/>
          <w:lang w:val="de-DE"/>
        </w:rPr>
        <w:t xml:space="preserve">eigens </w:t>
      </w:r>
      <w:r w:rsidR="00095489" w:rsidRPr="00910B6D">
        <w:rPr>
          <w:rFonts w:cs="Calibri"/>
          <w:sz w:val="24"/>
          <w:szCs w:val="24"/>
          <w:lang w:val="de-DE"/>
        </w:rPr>
        <w:t>darauf hingewiesen.</w:t>
      </w:r>
      <w:r w:rsidR="00095489" w:rsidRPr="00910B6D">
        <w:rPr>
          <w:rStyle w:val="FootnoteReference"/>
          <w:rFonts w:cs="Calibri"/>
          <w:sz w:val="24"/>
          <w:szCs w:val="24"/>
          <w:lang w:val="de-DE"/>
        </w:rPr>
        <w:footnoteReference w:id="22"/>
      </w:r>
    </w:p>
    <w:p w14:paraId="054D9ED8" w14:textId="7B416334" w:rsidR="004B4DC4" w:rsidRPr="00910B6D" w:rsidRDefault="004B4DC4" w:rsidP="00125687">
      <w:pPr>
        <w:spacing w:after="0" w:line="360" w:lineRule="auto"/>
        <w:rPr>
          <w:rFonts w:eastAsia="Times New Roman" w:cs="Arial"/>
          <w:color w:val="000000"/>
          <w:sz w:val="24"/>
          <w:szCs w:val="24"/>
          <w:shd w:val="clear" w:color="auto" w:fill="FFFFFF"/>
          <w:lang w:val="de-DE"/>
        </w:rPr>
      </w:pPr>
    </w:p>
    <w:p w14:paraId="58C5A860" w14:textId="5EBF9581" w:rsidR="0044131D"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III.</w:t>
      </w:r>
    </w:p>
    <w:p w14:paraId="78F7037E" w14:textId="4C0FC360" w:rsidR="00404F94" w:rsidRPr="00910B6D" w:rsidRDefault="002A5B5D"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Für Zola waren </w:t>
      </w:r>
      <w:r w:rsidR="0060797D" w:rsidRPr="00910B6D">
        <w:rPr>
          <w:rFonts w:eastAsia="Times New Roman" w:cs="Arial"/>
          <w:color w:val="000000"/>
          <w:sz w:val="24"/>
          <w:szCs w:val="24"/>
          <w:shd w:val="clear" w:color="auto" w:fill="FFFFFF"/>
          <w:lang w:val="de-DE"/>
        </w:rPr>
        <w:t xml:space="preserve">solche Positionen ein Ärgernis, </w:t>
      </w:r>
      <w:r w:rsidRPr="00910B6D">
        <w:rPr>
          <w:rFonts w:eastAsia="Times New Roman" w:cs="Arial"/>
          <w:color w:val="000000"/>
          <w:sz w:val="24"/>
          <w:szCs w:val="24"/>
          <w:shd w:val="clear" w:color="auto" w:fill="FFFFFF"/>
          <w:lang w:val="de-DE"/>
        </w:rPr>
        <w:t xml:space="preserve">Gespenster einer längst </w:t>
      </w:r>
      <w:r w:rsidR="006B4BC3" w:rsidRPr="00910B6D">
        <w:rPr>
          <w:rFonts w:eastAsia="Times New Roman" w:cs="Arial"/>
          <w:color w:val="000000"/>
          <w:sz w:val="24"/>
          <w:szCs w:val="24"/>
          <w:shd w:val="clear" w:color="auto" w:fill="FFFFFF"/>
          <w:lang w:val="de-DE"/>
        </w:rPr>
        <w:t>zu Grabe getragenen</w:t>
      </w:r>
      <w:r w:rsidRPr="00910B6D">
        <w:rPr>
          <w:rFonts w:eastAsia="Times New Roman" w:cs="Arial"/>
          <w:color w:val="000000"/>
          <w:sz w:val="24"/>
          <w:szCs w:val="24"/>
          <w:shd w:val="clear" w:color="auto" w:fill="FFFFFF"/>
          <w:lang w:val="de-DE"/>
        </w:rPr>
        <w:t xml:space="preserve"> Vergangenheit. </w:t>
      </w:r>
      <w:r w:rsidR="006B4BC3" w:rsidRPr="00910B6D">
        <w:rPr>
          <w:rFonts w:eastAsia="Times New Roman" w:cs="Arial"/>
          <w:color w:val="000000"/>
          <w:sz w:val="24"/>
          <w:szCs w:val="24"/>
          <w:shd w:val="clear" w:color="auto" w:fill="FFFFFF"/>
          <w:lang w:val="de-DE"/>
        </w:rPr>
        <w:t xml:space="preserve">Ein rechtmäßiger Platz für das Unbekannte, das wissenschaftlich nicht Erforschbare? </w:t>
      </w:r>
      <w:r w:rsidR="0044131D" w:rsidRPr="00910B6D">
        <w:rPr>
          <w:rFonts w:eastAsia="Times New Roman" w:cs="Arial"/>
          <w:color w:val="000000"/>
          <w:sz w:val="24"/>
          <w:szCs w:val="24"/>
          <w:shd w:val="clear" w:color="auto" w:fill="FFFFFF"/>
          <w:lang w:val="de-DE"/>
        </w:rPr>
        <w:t xml:space="preserve">Mit seiner Romankunst wollte Zola </w:t>
      </w:r>
      <w:r w:rsidR="00404F94" w:rsidRPr="00910B6D">
        <w:rPr>
          <w:rFonts w:eastAsia="Times New Roman" w:cs="Arial"/>
          <w:color w:val="000000"/>
          <w:sz w:val="24"/>
          <w:szCs w:val="24"/>
          <w:shd w:val="clear" w:color="auto" w:fill="FFFFFF"/>
          <w:lang w:val="de-DE"/>
        </w:rPr>
        <w:t xml:space="preserve">einen Beitrag leisten, im Bereich des menschlichen Lebens und Zusammenseins </w:t>
      </w:r>
      <w:r w:rsidR="0044131D" w:rsidRPr="00910B6D">
        <w:rPr>
          <w:rFonts w:eastAsia="Times New Roman" w:cs="Arial"/>
          <w:color w:val="000000"/>
          <w:sz w:val="24"/>
          <w:szCs w:val="24"/>
          <w:shd w:val="clear" w:color="auto" w:fill="FFFFFF"/>
          <w:lang w:val="de-DE"/>
        </w:rPr>
        <w:t>vom Unbekannten zum Bekannten voran</w:t>
      </w:r>
      <w:r w:rsidR="00A85A82" w:rsidRPr="00910B6D">
        <w:rPr>
          <w:rFonts w:eastAsia="Times New Roman" w:cs="Arial"/>
          <w:color w:val="000000"/>
          <w:sz w:val="24"/>
          <w:szCs w:val="24"/>
          <w:shd w:val="clear" w:color="auto" w:fill="FFFFFF"/>
          <w:lang w:val="de-DE"/>
        </w:rPr>
        <w:t>zu</w:t>
      </w:r>
      <w:r w:rsidR="0044131D" w:rsidRPr="00910B6D">
        <w:rPr>
          <w:rFonts w:eastAsia="Times New Roman" w:cs="Arial"/>
          <w:color w:val="000000"/>
          <w:sz w:val="24"/>
          <w:szCs w:val="24"/>
          <w:shd w:val="clear" w:color="auto" w:fill="FFFFFF"/>
          <w:lang w:val="de-DE"/>
        </w:rPr>
        <w:t>schreiten</w:t>
      </w:r>
      <w:r w:rsidR="00404F94" w:rsidRPr="00910B6D">
        <w:rPr>
          <w:rFonts w:eastAsia="Times New Roman" w:cs="Arial"/>
          <w:color w:val="000000"/>
          <w:sz w:val="24"/>
          <w:szCs w:val="24"/>
          <w:shd w:val="clear" w:color="auto" w:fill="FFFFFF"/>
          <w:lang w:val="de-DE"/>
        </w:rPr>
        <w:t>, die Gesetze des dem in Gesellschaft lebenden Menschen dar</w:t>
      </w:r>
      <w:r w:rsidR="00773DA8">
        <w:rPr>
          <w:rFonts w:eastAsia="Times New Roman" w:cs="Arial"/>
          <w:color w:val="000000"/>
          <w:sz w:val="24"/>
          <w:szCs w:val="24"/>
          <w:shd w:val="clear" w:color="auto" w:fill="FFFFFF"/>
          <w:lang w:val="de-DE"/>
        </w:rPr>
        <w:t>zulegen</w:t>
      </w:r>
      <w:r w:rsidR="00404F94" w:rsidRPr="00910B6D">
        <w:rPr>
          <w:rFonts w:eastAsia="Times New Roman" w:cs="Arial"/>
          <w:color w:val="000000"/>
          <w:sz w:val="24"/>
          <w:szCs w:val="24"/>
          <w:shd w:val="clear" w:color="auto" w:fill="FFFFFF"/>
          <w:lang w:val="de-DE"/>
        </w:rPr>
        <w:t>. Hierin, so Zola, finde sich „</w:t>
      </w:r>
      <w:r w:rsidR="00404F94" w:rsidRPr="00910B6D">
        <w:rPr>
          <w:sz w:val="24"/>
          <w:szCs w:val="24"/>
          <w:lang w:val="de-DE"/>
        </w:rPr>
        <w:t>der praktische Nutzen und die hohe Moral unserer naturalistischen Werke, die mit dem Menschen experimentieren, die die menschliche Maschine Stück um Stück zerlegen und wieder aufbauen, um sie unter dem Einfluss der Lebensweise funktionieren zu lassen.“</w:t>
      </w:r>
      <w:r w:rsidR="00F77B09" w:rsidRPr="00910B6D">
        <w:rPr>
          <w:rStyle w:val="FootnoteReference"/>
          <w:rFonts w:eastAsia="Times New Roman" w:cs="Arial"/>
          <w:color w:val="000000"/>
          <w:sz w:val="24"/>
          <w:szCs w:val="24"/>
          <w:shd w:val="clear" w:color="auto" w:fill="FFFFFF"/>
          <w:lang w:val="de-DE"/>
        </w:rPr>
        <w:footnoteReference w:id="23"/>
      </w:r>
      <w:r w:rsidR="00BE3B41" w:rsidRPr="00910B6D">
        <w:rPr>
          <w:rFonts w:eastAsia="Times New Roman" w:cs="Arial"/>
          <w:color w:val="000000"/>
          <w:sz w:val="24"/>
          <w:szCs w:val="24"/>
          <w:shd w:val="clear" w:color="auto" w:fill="FFFFFF"/>
          <w:lang w:val="de-DE"/>
        </w:rPr>
        <w:t xml:space="preserve"> </w:t>
      </w:r>
      <w:r w:rsidR="00404F94" w:rsidRPr="00910B6D">
        <w:rPr>
          <w:rFonts w:eastAsia="Times New Roman" w:cs="Arial"/>
          <w:color w:val="000000"/>
          <w:sz w:val="24"/>
          <w:szCs w:val="24"/>
          <w:shd w:val="clear" w:color="auto" w:fill="FFFFFF"/>
          <w:lang w:val="de-DE"/>
        </w:rPr>
        <w:t xml:space="preserve">Konkret nützlich sei eine solche Kunst, welche nicht atavistische religiöse Bedürfnisse befriedige, sondern darauf aus ist, das </w:t>
      </w:r>
      <w:r w:rsidR="00404F94" w:rsidRPr="00910B6D">
        <w:rPr>
          <w:sz w:val="24"/>
          <w:szCs w:val="24"/>
          <w:lang w:val="de-DE"/>
        </w:rPr>
        <w:t xml:space="preserve">„Gute und das </w:t>
      </w:r>
      <w:proofErr w:type="spellStart"/>
      <w:r w:rsidR="00404F94" w:rsidRPr="00910B6D">
        <w:rPr>
          <w:sz w:val="24"/>
          <w:szCs w:val="24"/>
          <w:lang w:val="de-DE"/>
        </w:rPr>
        <w:t>Böse</w:t>
      </w:r>
      <w:proofErr w:type="spellEnd"/>
      <w:r w:rsidR="00404F94" w:rsidRPr="00910B6D">
        <w:rPr>
          <w:sz w:val="24"/>
          <w:szCs w:val="24"/>
          <w:lang w:val="de-DE"/>
        </w:rPr>
        <w:t xml:space="preserve"> [zu]</w:t>
      </w:r>
      <w:r w:rsidR="0060797D" w:rsidRPr="00910B6D">
        <w:rPr>
          <w:sz w:val="24"/>
          <w:szCs w:val="24"/>
          <w:lang w:val="de-DE"/>
        </w:rPr>
        <w:t xml:space="preserve"> </w:t>
      </w:r>
      <w:r w:rsidR="00404F94" w:rsidRPr="00910B6D">
        <w:rPr>
          <w:sz w:val="24"/>
          <w:szCs w:val="24"/>
          <w:lang w:val="de-DE"/>
        </w:rPr>
        <w:t>beherrschen, das Leben [zu] regulieren, die Gesellschaft [zu] ordnen“</w:t>
      </w:r>
      <w:r w:rsidR="00404F94" w:rsidRPr="00910B6D">
        <w:rPr>
          <w:rStyle w:val="FootnoteReference"/>
          <w:sz w:val="24"/>
          <w:szCs w:val="24"/>
          <w:lang w:val="de-DE"/>
        </w:rPr>
        <w:footnoteReference w:id="24"/>
      </w:r>
      <w:r w:rsidR="00404F94" w:rsidRPr="00910B6D">
        <w:rPr>
          <w:sz w:val="24"/>
          <w:szCs w:val="24"/>
          <w:lang w:val="de-DE"/>
        </w:rPr>
        <w:t>.</w:t>
      </w:r>
    </w:p>
    <w:p w14:paraId="60FD1732" w14:textId="77777777" w:rsidR="00404F94" w:rsidRPr="00910B6D" w:rsidRDefault="00404F94" w:rsidP="00125687">
      <w:pPr>
        <w:spacing w:after="0" w:line="360" w:lineRule="auto"/>
        <w:rPr>
          <w:rFonts w:eastAsia="Times New Roman" w:cs="Arial"/>
          <w:color w:val="000000"/>
          <w:sz w:val="24"/>
          <w:szCs w:val="24"/>
          <w:shd w:val="clear" w:color="auto" w:fill="FFFFFF"/>
          <w:lang w:val="de-DE"/>
        </w:rPr>
      </w:pPr>
    </w:p>
    <w:p w14:paraId="2B32ABC6" w14:textId="1B3E49D4" w:rsidR="00F77B09" w:rsidRPr="00910B6D" w:rsidRDefault="00BE3B41"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Die naturalistische Kunst stütze sich auf die Methode des Beobachtens und Experimentieren</w:t>
      </w:r>
      <w:r w:rsidR="006978DD" w:rsidRPr="00910B6D">
        <w:rPr>
          <w:rFonts w:eastAsia="Times New Roman" w:cs="Arial"/>
          <w:color w:val="000000"/>
          <w:sz w:val="24"/>
          <w:szCs w:val="24"/>
          <w:shd w:val="clear" w:color="auto" w:fill="FFFFFF"/>
          <w:lang w:val="de-DE"/>
        </w:rPr>
        <w:t xml:space="preserve">s, </w:t>
      </w:r>
      <w:r w:rsidRPr="00910B6D">
        <w:rPr>
          <w:rFonts w:eastAsia="Times New Roman" w:cs="Arial"/>
          <w:color w:val="000000"/>
          <w:sz w:val="24"/>
          <w:szCs w:val="24"/>
          <w:shd w:val="clear" w:color="auto" w:fill="FFFFFF"/>
          <w:lang w:val="de-DE"/>
        </w:rPr>
        <w:t>dabei ausgehend von der beobachtbaren und manipulierbaren Realität, wobei diese Methode dem entgegengesetzt ist, was Zola den Idealismus nennt</w:t>
      </w:r>
      <w:r w:rsidR="00404F94" w:rsidRPr="00910B6D">
        <w:rPr>
          <w:rFonts w:eastAsia="Times New Roman" w:cs="Arial"/>
          <w:color w:val="000000"/>
          <w:sz w:val="24"/>
          <w:szCs w:val="24"/>
          <w:shd w:val="clear" w:color="auto" w:fill="FFFFFF"/>
          <w:lang w:val="de-DE"/>
        </w:rPr>
        <w:t xml:space="preserve">: </w:t>
      </w:r>
      <w:r w:rsidR="00F77B09" w:rsidRPr="00910B6D">
        <w:rPr>
          <w:sz w:val="24"/>
          <w:szCs w:val="24"/>
          <w:lang w:val="de-DE"/>
        </w:rPr>
        <w:t xml:space="preserve">„hier bezeichnet das Wort idealistisch die Schriftsteller, die sich der Beobachtung und Erfahrung entschlagen, um ihre Werke auf eine </w:t>
      </w:r>
      <w:proofErr w:type="spellStart"/>
      <w:r w:rsidR="00F77B09" w:rsidRPr="00910B6D">
        <w:rPr>
          <w:sz w:val="24"/>
          <w:szCs w:val="24"/>
          <w:lang w:val="de-DE"/>
        </w:rPr>
        <w:t>übernatürliche</w:t>
      </w:r>
      <w:proofErr w:type="spellEnd"/>
      <w:r w:rsidR="00F77B09" w:rsidRPr="00910B6D">
        <w:rPr>
          <w:sz w:val="24"/>
          <w:szCs w:val="24"/>
          <w:lang w:val="de-DE"/>
        </w:rPr>
        <w:t xml:space="preserve"> und idealistische Grandlage zu stellen, die mit einem Wort jenseits des Determinismus der Erscheinungen </w:t>
      </w:r>
      <w:proofErr w:type="spellStart"/>
      <w:r w:rsidR="00F77B09" w:rsidRPr="00910B6D">
        <w:rPr>
          <w:sz w:val="24"/>
          <w:szCs w:val="24"/>
          <w:lang w:val="de-DE"/>
        </w:rPr>
        <w:t>mysteriöse</w:t>
      </w:r>
      <w:proofErr w:type="spellEnd"/>
      <w:r w:rsidR="00F77B09" w:rsidRPr="00910B6D">
        <w:rPr>
          <w:sz w:val="24"/>
          <w:szCs w:val="24"/>
          <w:lang w:val="de-DE"/>
        </w:rPr>
        <w:t xml:space="preserve"> </w:t>
      </w:r>
      <w:proofErr w:type="spellStart"/>
      <w:r w:rsidR="00F77B09" w:rsidRPr="00910B6D">
        <w:rPr>
          <w:sz w:val="24"/>
          <w:szCs w:val="24"/>
          <w:lang w:val="de-DE"/>
        </w:rPr>
        <w:t>Kräfte</w:t>
      </w:r>
      <w:proofErr w:type="spellEnd"/>
      <w:r w:rsidR="00F77B09" w:rsidRPr="00910B6D">
        <w:rPr>
          <w:sz w:val="24"/>
          <w:szCs w:val="24"/>
          <w:lang w:val="de-DE"/>
        </w:rPr>
        <w:t xml:space="preserve"> annehmen.“</w:t>
      </w:r>
      <w:r w:rsidR="00F71629" w:rsidRPr="00910B6D">
        <w:rPr>
          <w:rStyle w:val="FootnoteReference"/>
          <w:sz w:val="24"/>
          <w:szCs w:val="24"/>
          <w:lang w:val="de-DE"/>
        </w:rPr>
        <w:footnoteReference w:id="25"/>
      </w:r>
      <w:r w:rsidR="00F77B09" w:rsidRPr="00910B6D">
        <w:rPr>
          <w:sz w:val="24"/>
          <w:szCs w:val="24"/>
          <w:lang w:val="de-DE"/>
        </w:rPr>
        <w:t xml:space="preserve"> </w:t>
      </w:r>
      <w:r w:rsidR="00404F94" w:rsidRPr="00910B6D">
        <w:rPr>
          <w:sz w:val="24"/>
          <w:szCs w:val="24"/>
          <w:lang w:val="de-DE"/>
        </w:rPr>
        <w:t xml:space="preserve">Programmatisch fasst Zola zusammen: </w:t>
      </w:r>
    </w:p>
    <w:p w14:paraId="5D701DCE" w14:textId="77777777" w:rsidR="00BE3B41" w:rsidRPr="00910B6D" w:rsidRDefault="00BE3B41" w:rsidP="00E84D58">
      <w:pPr>
        <w:spacing w:after="0"/>
        <w:rPr>
          <w:sz w:val="24"/>
          <w:szCs w:val="24"/>
          <w:lang w:val="de-DE"/>
        </w:rPr>
      </w:pPr>
    </w:p>
    <w:p w14:paraId="51F49735" w14:textId="42AA6FC0" w:rsidR="00F77B09" w:rsidRPr="00910B6D" w:rsidRDefault="00F77B09" w:rsidP="00E84D58">
      <w:pPr>
        <w:spacing w:after="0"/>
        <w:rPr>
          <w:sz w:val="24"/>
          <w:szCs w:val="24"/>
          <w:lang w:val="de-DE"/>
        </w:rPr>
      </w:pPr>
      <w:r w:rsidRPr="00910B6D">
        <w:rPr>
          <w:sz w:val="24"/>
          <w:szCs w:val="24"/>
          <w:lang w:val="de-DE"/>
        </w:rPr>
        <w:t>„Hier liegt unsere wahre Aufgabe, die Aufgabe von uns experimentierenden Romansc</w:t>
      </w:r>
      <w:r w:rsidR="00BE3B41" w:rsidRPr="00910B6D">
        <w:rPr>
          <w:sz w:val="24"/>
          <w:szCs w:val="24"/>
          <w:lang w:val="de-DE"/>
        </w:rPr>
        <w:t>h</w:t>
      </w:r>
      <w:r w:rsidRPr="00910B6D">
        <w:rPr>
          <w:sz w:val="24"/>
          <w:szCs w:val="24"/>
          <w:lang w:val="de-DE"/>
        </w:rPr>
        <w:t>riftstellern, vom Bekannten zum Unbekannten fortzuschreiten, damit wir uns zu Herren der Natur machen; dagegen bleiben die id</w:t>
      </w:r>
      <w:r w:rsidR="005640D3" w:rsidRPr="00910B6D">
        <w:rPr>
          <w:sz w:val="24"/>
          <w:szCs w:val="24"/>
          <w:lang w:val="de-DE"/>
        </w:rPr>
        <w:t>e</w:t>
      </w:r>
      <w:r w:rsidRPr="00910B6D">
        <w:rPr>
          <w:sz w:val="24"/>
          <w:szCs w:val="24"/>
          <w:lang w:val="de-DE"/>
        </w:rPr>
        <w:t xml:space="preserve">alistischen Romanschriftsteller dem Unbekannten </w:t>
      </w:r>
      <w:proofErr w:type="spellStart"/>
      <w:r w:rsidRPr="00910B6D">
        <w:rPr>
          <w:sz w:val="24"/>
          <w:szCs w:val="24"/>
          <w:lang w:val="de-DE"/>
        </w:rPr>
        <w:t>gegenüber</w:t>
      </w:r>
      <w:proofErr w:type="spellEnd"/>
      <w:r w:rsidRPr="00910B6D">
        <w:rPr>
          <w:sz w:val="24"/>
          <w:szCs w:val="24"/>
          <w:lang w:val="de-DE"/>
        </w:rPr>
        <w:t xml:space="preserve"> parteiisch, sie haben alle Arten </w:t>
      </w:r>
      <w:proofErr w:type="spellStart"/>
      <w:r w:rsidRPr="00910B6D">
        <w:rPr>
          <w:sz w:val="24"/>
          <w:szCs w:val="24"/>
          <w:lang w:val="de-DE"/>
        </w:rPr>
        <w:t>religiöser</w:t>
      </w:r>
      <w:proofErr w:type="spellEnd"/>
      <w:r w:rsidRPr="00910B6D">
        <w:rPr>
          <w:sz w:val="24"/>
          <w:szCs w:val="24"/>
          <w:lang w:val="de-DE"/>
        </w:rPr>
        <w:t xml:space="preserve"> und philosophischer Vorurteile und geben den niederschlagenden Vorwand kund, das Unbekannte sei edler und </w:t>
      </w:r>
      <w:proofErr w:type="spellStart"/>
      <w:r w:rsidRPr="00910B6D">
        <w:rPr>
          <w:sz w:val="24"/>
          <w:szCs w:val="24"/>
          <w:lang w:val="de-DE"/>
        </w:rPr>
        <w:t>schöner</w:t>
      </w:r>
      <w:proofErr w:type="spellEnd"/>
      <w:r w:rsidRPr="00910B6D">
        <w:rPr>
          <w:sz w:val="24"/>
          <w:szCs w:val="24"/>
          <w:lang w:val="de-DE"/>
        </w:rPr>
        <w:t>, als das Bekannte.“</w:t>
      </w:r>
      <w:r w:rsidR="00404F94" w:rsidRPr="00910B6D">
        <w:rPr>
          <w:rStyle w:val="FootnoteReference"/>
          <w:sz w:val="24"/>
          <w:szCs w:val="24"/>
          <w:lang w:val="de-DE"/>
        </w:rPr>
        <w:footnoteReference w:id="26"/>
      </w:r>
    </w:p>
    <w:p w14:paraId="29F0E283" w14:textId="77777777" w:rsidR="00BE3B41" w:rsidRPr="00910B6D" w:rsidRDefault="00BE3B41" w:rsidP="00125687">
      <w:pPr>
        <w:spacing w:after="0" w:line="360" w:lineRule="auto"/>
        <w:rPr>
          <w:sz w:val="24"/>
          <w:szCs w:val="24"/>
          <w:lang w:val="de-DE"/>
        </w:rPr>
      </w:pPr>
    </w:p>
    <w:p w14:paraId="1A815328" w14:textId="09EF49B6" w:rsidR="002A5B5D" w:rsidRPr="00910B6D" w:rsidRDefault="00404F94" w:rsidP="00125687">
      <w:pPr>
        <w:spacing w:after="0" w:line="360" w:lineRule="auto"/>
        <w:rPr>
          <w:sz w:val="24"/>
          <w:szCs w:val="24"/>
          <w:lang w:val="de-DE"/>
        </w:rPr>
      </w:pPr>
      <w:r w:rsidRPr="00910B6D">
        <w:rPr>
          <w:sz w:val="24"/>
          <w:szCs w:val="24"/>
          <w:lang w:val="de-DE"/>
        </w:rPr>
        <w:t xml:space="preserve">Zola wird in seiner Rede an die Studenten darauf zurückkommen. Das einzige Missverständnis, welches den Positivismus betreffe, sei der Glaube, </w:t>
      </w:r>
      <w:r w:rsidRPr="00910B6D">
        <w:rPr>
          <w:rFonts w:eastAsia="Times New Roman" w:cs="Arial"/>
          <w:color w:val="000000"/>
          <w:sz w:val="24"/>
          <w:szCs w:val="24"/>
          <w:shd w:val="clear" w:color="auto" w:fill="FFFFFF"/>
          <w:lang w:val="de-DE"/>
        </w:rPr>
        <w:t>da</w:t>
      </w:r>
      <w:r w:rsidR="0060797D" w:rsidRPr="00910B6D">
        <w:rPr>
          <w:rFonts w:eastAsia="Times New Roman" w:cs="Arial"/>
          <w:color w:val="000000"/>
          <w:sz w:val="24"/>
          <w:szCs w:val="24"/>
          <w:shd w:val="clear" w:color="auto" w:fill="FFFFFF"/>
          <w:lang w:val="de-DE"/>
        </w:rPr>
        <w:t>s</w:t>
      </w:r>
      <w:r w:rsidRPr="00910B6D">
        <w:rPr>
          <w:rFonts w:eastAsia="Times New Roman" w:cs="Arial"/>
          <w:color w:val="000000"/>
          <w:sz w:val="24"/>
          <w:szCs w:val="24"/>
          <w:shd w:val="clear" w:color="auto" w:fill="FFFFFF"/>
          <w:lang w:val="de-DE"/>
        </w:rPr>
        <w:t>s</w:t>
      </w:r>
      <w:r w:rsidR="0060797D" w:rsidRPr="00910B6D">
        <w:rPr>
          <w:rFonts w:eastAsia="Times New Roman" w:cs="Arial"/>
          <w:color w:val="000000"/>
          <w:sz w:val="24"/>
          <w:szCs w:val="24"/>
          <w:shd w:val="clear" w:color="auto" w:fill="FFFFFF"/>
          <w:lang w:val="de-DE"/>
        </w:rPr>
        <w:t xml:space="preserve"> </w:t>
      </w:r>
      <w:r w:rsidR="00773DA8">
        <w:rPr>
          <w:rFonts w:eastAsia="Times New Roman" w:cs="Arial"/>
          <w:color w:val="000000"/>
          <w:sz w:val="24"/>
          <w:szCs w:val="24"/>
          <w:shd w:val="clear" w:color="auto" w:fill="FFFFFF"/>
          <w:lang w:val="de-DE"/>
        </w:rPr>
        <w:t>das Ziel</w:t>
      </w:r>
      <w:r w:rsidRPr="00910B6D">
        <w:rPr>
          <w:sz w:val="24"/>
          <w:szCs w:val="24"/>
          <w:lang w:val="de-DE"/>
        </w:rPr>
        <w:t xml:space="preserve"> in einem Menschenalter </w:t>
      </w:r>
      <w:r w:rsidR="00F318AE">
        <w:rPr>
          <w:sz w:val="24"/>
          <w:szCs w:val="24"/>
          <w:lang w:val="de-DE"/>
        </w:rPr>
        <w:t>erreicht werden könne</w:t>
      </w:r>
      <w:r w:rsidRPr="00910B6D">
        <w:rPr>
          <w:sz w:val="24"/>
          <w:szCs w:val="24"/>
          <w:lang w:val="de-DE"/>
        </w:rPr>
        <w:t xml:space="preserve">. </w:t>
      </w:r>
      <w:r w:rsidR="00773DA8">
        <w:rPr>
          <w:sz w:val="24"/>
          <w:szCs w:val="24"/>
          <w:lang w:val="de-DE"/>
        </w:rPr>
        <w:t>D</w:t>
      </w:r>
      <w:r w:rsidRPr="00910B6D">
        <w:rPr>
          <w:sz w:val="24"/>
          <w:szCs w:val="24"/>
          <w:lang w:val="de-DE"/>
        </w:rPr>
        <w:t xml:space="preserve">en Endzustand werden wir in unserem Leben </w:t>
      </w:r>
      <w:r w:rsidR="00773DA8">
        <w:rPr>
          <w:sz w:val="24"/>
          <w:szCs w:val="24"/>
          <w:lang w:val="de-DE"/>
        </w:rPr>
        <w:t xml:space="preserve">nicht </w:t>
      </w:r>
      <w:r w:rsidRPr="00910B6D">
        <w:rPr>
          <w:sz w:val="24"/>
          <w:szCs w:val="24"/>
          <w:lang w:val="de-DE"/>
        </w:rPr>
        <w:t xml:space="preserve">erreichen, </w:t>
      </w:r>
      <w:r w:rsidR="00773DA8">
        <w:rPr>
          <w:sz w:val="24"/>
          <w:szCs w:val="24"/>
          <w:lang w:val="de-DE"/>
        </w:rPr>
        <w:t>aber wir können</w:t>
      </w:r>
      <w:r w:rsidR="002F4F35">
        <w:rPr>
          <w:sz w:val="24"/>
          <w:szCs w:val="24"/>
          <w:lang w:val="de-DE"/>
        </w:rPr>
        <w:t>, ja wir müssen</w:t>
      </w:r>
      <w:r w:rsidR="00773DA8">
        <w:rPr>
          <w:sz w:val="24"/>
          <w:szCs w:val="24"/>
          <w:lang w:val="de-DE"/>
        </w:rPr>
        <w:t xml:space="preserve"> uns ihm </w:t>
      </w:r>
      <w:r w:rsidR="002F4F35">
        <w:rPr>
          <w:sz w:val="24"/>
          <w:szCs w:val="24"/>
          <w:lang w:val="de-DE"/>
        </w:rPr>
        <w:t>an</w:t>
      </w:r>
      <w:r w:rsidR="00773DA8">
        <w:rPr>
          <w:sz w:val="24"/>
          <w:szCs w:val="24"/>
          <w:lang w:val="de-DE"/>
        </w:rPr>
        <w:t xml:space="preserve">nähern. </w:t>
      </w:r>
      <w:r w:rsidR="00773DA8">
        <w:rPr>
          <w:rFonts w:eastAsia="Times New Roman" w:cs="Arial"/>
          <w:color w:val="000000"/>
          <w:sz w:val="24"/>
          <w:szCs w:val="24"/>
          <w:shd w:val="clear" w:color="auto" w:fill="FFFFFF"/>
          <w:lang w:val="de-DE"/>
        </w:rPr>
        <w:t>Der</w:t>
      </w:r>
      <w:r w:rsidR="007D1E44" w:rsidRPr="00910B6D">
        <w:rPr>
          <w:rFonts w:eastAsia="Times New Roman" w:cs="Arial"/>
          <w:color w:val="000000"/>
          <w:sz w:val="24"/>
          <w:szCs w:val="24"/>
          <w:shd w:val="clear" w:color="auto" w:fill="FFFFFF"/>
          <w:lang w:val="de-DE"/>
        </w:rPr>
        <w:t xml:space="preserve"> desillusionierte</w:t>
      </w:r>
      <w:r w:rsidR="00773DA8">
        <w:rPr>
          <w:rFonts w:eastAsia="Times New Roman" w:cs="Arial"/>
          <w:color w:val="000000"/>
          <w:sz w:val="24"/>
          <w:szCs w:val="24"/>
          <w:shd w:val="clear" w:color="auto" w:fill="FFFFFF"/>
          <w:lang w:val="de-DE"/>
        </w:rPr>
        <w:t>n</w:t>
      </w:r>
      <w:r w:rsidR="007D1E44" w:rsidRPr="00910B6D">
        <w:rPr>
          <w:rFonts w:eastAsia="Times New Roman" w:cs="Arial"/>
          <w:color w:val="000000"/>
          <w:sz w:val="24"/>
          <w:szCs w:val="24"/>
          <w:shd w:val="clear" w:color="auto" w:fill="FFFFFF"/>
          <w:lang w:val="de-DE"/>
        </w:rPr>
        <w:t xml:space="preserve"> Jugend rät Zola </w:t>
      </w:r>
      <w:r w:rsidR="00773DA8">
        <w:rPr>
          <w:rFonts w:eastAsia="Times New Roman" w:cs="Arial"/>
          <w:color w:val="000000"/>
          <w:sz w:val="24"/>
          <w:szCs w:val="24"/>
          <w:shd w:val="clear" w:color="auto" w:fill="FFFFFF"/>
          <w:lang w:val="de-DE"/>
        </w:rPr>
        <w:t xml:space="preserve">daher </w:t>
      </w:r>
      <w:r w:rsidR="007D1E44" w:rsidRPr="00910B6D">
        <w:rPr>
          <w:rFonts w:eastAsia="Times New Roman" w:cs="Arial"/>
          <w:color w:val="000000"/>
          <w:sz w:val="24"/>
          <w:szCs w:val="24"/>
          <w:shd w:val="clear" w:color="auto" w:fill="FFFFFF"/>
          <w:lang w:val="de-DE"/>
        </w:rPr>
        <w:t xml:space="preserve">zum Durchhalten. Er weiß, dass die Früchte nicht im eigenen Leben geerntet werden können, </w:t>
      </w:r>
      <w:r w:rsidR="0060797D" w:rsidRPr="00910B6D">
        <w:rPr>
          <w:rFonts w:eastAsia="Times New Roman" w:cs="Arial"/>
          <w:color w:val="000000"/>
          <w:sz w:val="24"/>
          <w:szCs w:val="24"/>
          <w:shd w:val="clear" w:color="auto" w:fill="FFFFFF"/>
          <w:lang w:val="de-DE"/>
        </w:rPr>
        <w:t>dennoch</w:t>
      </w:r>
      <w:r w:rsidR="007D1E44" w:rsidRPr="00910B6D">
        <w:rPr>
          <w:rFonts w:eastAsia="Times New Roman" w:cs="Arial"/>
          <w:color w:val="000000"/>
          <w:sz w:val="24"/>
          <w:szCs w:val="24"/>
          <w:shd w:val="clear" w:color="auto" w:fill="FFFFFF"/>
          <w:lang w:val="de-DE"/>
        </w:rPr>
        <w:t xml:space="preserve"> spricht </w:t>
      </w:r>
      <w:r w:rsidR="0060797D" w:rsidRPr="00910B6D">
        <w:rPr>
          <w:rFonts w:eastAsia="Times New Roman" w:cs="Arial"/>
          <w:color w:val="000000"/>
          <w:sz w:val="24"/>
          <w:szCs w:val="24"/>
          <w:shd w:val="clear" w:color="auto" w:fill="FFFFFF"/>
          <w:lang w:val="de-DE"/>
        </w:rPr>
        <w:t xml:space="preserve">er </w:t>
      </w:r>
      <w:r w:rsidR="007D1E44" w:rsidRPr="00910B6D">
        <w:rPr>
          <w:rFonts w:eastAsia="Times New Roman" w:cs="Arial"/>
          <w:color w:val="000000"/>
          <w:sz w:val="24"/>
          <w:szCs w:val="24"/>
          <w:shd w:val="clear" w:color="auto" w:fill="FFFFFF"/>
          <w:lang w:val="de-DE"/>
        </w:rPr>
        <w:t>sein „Hosianna der Arbeit und der Wissenschaft“</w:t>
      </w:r>
      <w:r w:rsidR="001F652B" w:rsidRPr="00910B6D">
        <w:rPr>
          <w:rStyle w:val="FootnoteReference"/>
          <w:rFonts w:eastAsia="Times New Roman" w:cs="Arial"/>
          <w:color w:val="000000"/>
          <w:sz w:val="24"/>
          <w:szCs w:val="24"/>
          <w:shd w:val="clear" w:color="auto" w:fill="FFFFFF"/>
          <w:lang w:val="de-DE"/>
        </w:rPr>
        <w:footnoteReference w:id="27"/>
      </w:r>
      <w:r w:rsidR="004B111E" w:rsidRPr="00910B6D">
        <w:rPr>
          <w:rFonts w:eastAsia="Times New Roman" w:cs="Arial"/>
          <w:color w:val="000000"/>
          <w:sz w:val="24"/>
          <w:szCs w:val="24"/>
          <w:shd w:val="clear" w:color="auto" w:fill="FFFFFF"/>
          <w:lang w:val="de-DE"/>
        </w:rPr>
        <w:t xml:space="preserve">. </w:t>
      </w:r>
      <w:r w:rsidR="0060797D" w:rsidRPr="00910B6D">
        <w:rPr>
          <w:rFonts w:eastAsia="Times New Roman" w:cs="Arial"/>
          <w:color w:val="000000"/>
          <w:sz w:val="24"/>
          <w:szCs w:val="24"/>
          <w:shd w:val="clear" w:color="auto" w:fill="FFFFFF"/>
          <w:lang w:val="de-DE"/>
        </w:rPr>
        <w:t xml:space="preserve">Nach ihm der einzige Weg in eine bessere Zukunft. </w:t>
      </w:r>
    </w:p>
    <w:p w14:paraId="54CBB0C6" w14:textId="25497C11" w:rsidR="007D1E44" w:rsidRPr="00910B6D" w:rsidRDefault="007D1E44" w:rsidP="00125687">
      <w:pPr>
        <w:spacing w:after="0" w:line="360" w:lineRule="auto"/>
        <w:rPr>
          <w:rFonts w:eastAsia="Times New Roman" w:cs="Arial"/>
          <w:color w:val="000000"/>
          <w:sz w:val="24"/>
          <w:szCs w:val="24"/>
          <w:shd w:val="clear" w:color="auto" w:fill="FFFFFF"/>
          <w:lang w:val="de-DE"/>
        </w:rPr>
      </w:pPr>
    </w:p>
    <w:p w14:paraId="0236BF0A" w14:textId="76D767FA" w:rsidR="007D1E44"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IV.</w:t>
      </w:r>
    </w:p>
    <w:p w14:paraId="3554AB91" w14:textId="12A551B0" w:rsidR="0060543D" w:rsidRPr="00910B6D" w:rsidRDefault="0060797D"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Dass es sich bei der Auseinandersetzung </w:t>
      </w:r>
      <w:r w:rsidR="0060543D" w:rsidRPr="00910B6D">
        <w:rPr>
          <w:rFonts w:eastAsia="Times New Roman" w:cs="Arial"/>
          <w:color w:val="000000"/>
          <w:sz w:val="24"/>
          <w:szCs w:val="24"/>
          <w:shd w:val="clear" w:color="auto" w:fill="FFFFFF"/>
          <w:lang w:val="de-DE"/>
        </w:rPr>
        <w:t xml:space="preserve">von </w:t>
      </w:r>
      <w:r w:rsidRPr="00910B6D">
        <w:rPr>
          <w:rFonts w:eastAsia="Times New Roman" w:cs="Arial"/>
          <w:color w:val="000000"/>
          <w:sz w:val="24"/>
          <w:szCs w:val="24"/>
          <w:shd w:val="clear" w:color="auto" w:fill="FFFFFF"/>
          <w:lang w:val="de-DE"/>
        </w:rPr>
        <w:t>Positivismus und Naturalismus gegen eine religiöse Erneuerungsbewegung um keine isolierte Debatte von Romanschriftstellern und Kritikern handelte, zeigt</w:t>
      </w:r>
      <w:r w:rsidR="00A269F9" w:rsidRPr="00910B6D">
        <w:rPr>
          <w:rFonts w:eastAsia="Times New Roman" w:cs="Arial"/>
          <w:color w:val="000000"/>
          <w:sz w:val="24"/>
          <w:szCs w:val="24"/>
          <w:shd w:val="clear" w:color="auto" w:fill="FFFFFF"/>
          <w:lang w:val="de-DE"/>
        </w:rPr>
        <w:t>e</w:t>
      </w:r>
      <w:r w:rsidRPr="00910B6D">
        <w:rPr>
          <w:rFonts w:eastAsia="Times New Roman" w:cs="Arial"/>
          <w:color w:val="000000"/>
          <w:sz w:val="24"/>
          <w:szCs w:val="24"/>
          <w:shd w:val="clear" w:color="auto" w:fill="FFFFFF"/>
          <w:lang w:val="de-DE"/>
        </w:rPr>
        <w:t xml:space="preserve"> der Zwischenfall an der </w:t>
      </w:r>
      <w:proofErr w:type="spellStart"/>
      <w:r w:rsidRPr="00910B6D">
        <w:rPr>
          <w:rFonts w:eastAsia="Times New Roman" w:cs="Arial"/>
          <w:color w:val="000000"/>
          <w:sz w:val="24"/>
          <w:szCs w:val="24"/>
          <w:shd w:val="clear" w:color="auto" w:fill="FFFFFF"/>
          <w:lang w:val="de-DE"/>
        </w:rPr>
        <w:t>Sorbonne</w:t>
      </w:r>
      <w:proofErr w:type="spellEnd"/>
      <w:r w:rsidRPr="00910B6D">
        <w:rPr>
          <w:rFonts w:eastAsia="Times New Roman" w:cs="Arial"/>
          <w:color w:val="000000"/>
          <w:sz w:val="24"/>
          <w:szCs w:val="24"/>
          <w:shd w:val="clear" w:color="auto" w:fill="FFFFFF"/>
          <w:lang w:val="de-DE"/>
        </w:rPr>
        <w:t xml:space="preserve">, der </w:t>
      </w:r>
      <w:r w:rsidR="0060543D" w:rsidRPr="00910B6D">
        <w:rPr>
          <w:rFonts w:eastAsia="Times New Roman" w:cs="Arial"/>
          <w:color w:val="000000"/>
          <w:sz w:val="24"/>
          <w:szCs w:val="24"/>
          <w:shd w:val="clear" w:color="auto" w:fill="FFFFFF"/>
          <w:lang w:val="de-DE"/>
        </w:rPr>
        <w:t xml:space="preserve">einen Tag vor Zolas Rede stattgefunden hatte. Sogar die internationale Presse griff den Zwischenfall auf und titelte „Ausschreitungen an der </w:t>
      </w:r>
      <w:proofErr w:type="spellStart"/>
      <w:r w:rsidR="0060543D" w:rsidRPr="00910B6D">
        <w:rPr>
          <w:rFonts w:eastAsia="Times New Roman" w:cs="Arial"/>
          <w:color w:val="000000"/>
          <w:sz w:val="24"/>
          <w:szCs w:val="24"/>
          <w:shd w:val="clear" w:color="auto" w:fill="FFFFFF"/>
          <w:lang w:val="de-DE"/>
        </w:rPr>
        <w:t>Sorbonne</w:t>
      </w:r>
      <w:proofErr w:type="spellEnd"/>
      <w:r w:rsidR="0060543D" w:rsidRPr="00910B6D">
        <w:rPr>
          <w:rFonts w:eastAsia="Times New Roman" w:cs="Arial"/>
          <w:color w:val="000000"/>
          <w:sz w:val="24"/>
          <w:szCs w:val="24"/>
          <w:shd w:val="clear" w:color="auto" w:fill="FFFFFF"/>
          <w:lang w:val="de-DE"/>
        </w:rPr>
        <w:t>“</w:t>
      </w:r>
      <w:r w:rsidR="0060543D" w:rsidRPr="00910B6D">
        <w:rPr>
          <w:rStyle w:val="FootnoteReference"/>
          <w:rFonts w:eastAsia="Times New Roman" w:cs="Arial"/>
          <w:color w:val="000000"/>
          <w:sz w:val="24"/>
          <w:szCs w:val="24"/>
          <w:shd w:val="clear" w:color="auto" w:fill="FFFFFF"/>
          <w:lang w:val="de-DE"/>
        </w:rPr>
        <w:footnoteReference w:id="28"/>
      </w:r>
      <w:r w:rsidR="0060543D" w:rsidRPr="00910B6D">
        <w:rPr>
          <w:rFonts w:eastAsia="Times New Roman" w:cs="Arial"/>
          <w:color w:val="000000"/>
          <w:sz w:val="24"/>
          <w:szCs w:val="24"/>
          <w:shd w:val="clear" w:color="auto" w:fill="FFFFFF"/>
          <w:lang w:val="de-DE"/>
        </w:rPr>
        <w:t xml:space="preserve">. </w:t>
      </w:r>
      <w:r w:rsidR="004B111E" w:rsidRPr="00910B6D">
        <w:rPr>
          <w:rFonts w:eastAsia="Times New Roman" w:cs="Arial"/>
          <w:color w:val="000000"/>
          <w:sz w:val="24"/>
          <w:szCs w:val="24"/>
          <w:shd w:val="clear" w:color="auto" w:fill="FFFFFF"/>
          <w:lang w:val="de-DE"/>
        </w:rPr>
        <w:t xml:space="preserve">Was war passiert? </w:t>
      </w:r>
    </w:p>
    <w:p w14:paraId="4416055A" w14:textId="77777777" w:rsidR="0060543D" w:rsidRPr="00910B6D" w:rsidRDefault="0060543D" w:rsidP="00125687">
      <w:pPr>
        <w:spacing w:after="0" w:line="360" w:lineRule="auto"/>
        <w:rPr>
          <w:rFonts w:eastAsia="Times New Roman" w:cs="Arial"/>
          <w:color w:val="000000"/>
          <w:sz w:val="24"/>
          <w:szCs w:val="24"/>
          <w:shd w:val="clear" w:color="auto" w:fill="FFFFFF"/>
          <w:lang w:val="de-DE"/>
        </w:rPr>
      </w:pPr>
    </w:p>
    <w:p w14:paraId="7C627908" w14:textId="3BEB730E" w:rsidR="007E36CB" w:rsidRPr="00910B6D" w:rsidRDefault="00C7793D"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Der Historiker </w:t>
      </w:r>
      <w:r w:rsidR="007442A9" w:rsidRPr="00910B6D">
        <w:rPr>
          <w:rFonts w:eastAsia="Times New Roman" w:cs="Arial"/>
          <w:color w:val="000000"/>
          <w:sz w:val="24"/>
          <w:szCs w:val="24"/>
          <w:shd w:val="clear" w:color="auto" w:fill="FFFFFF"/>
          <w:lang w:val="de-DE"/>
        </w:rPr>
        <w:t>François-</w:t>
      </w:r>
      <w:r w:rsidRPr="00910B6D">
        <w:rPr>
          <w:rFonts w:eastAsia="Times New Roman" w:cs="Arial"/>
          <w:color w:val="000000"/>
          <w:sz w:val="24"/>
          <w:szCs w:val="24"/>
          <w:shd w:val="clear" w:color="auto" w:fill="FFFFFF"/>
          <w:lang w:val="de-DE"/>
        </w:rPr>
        <w:t xml:space="preserve">Alphonse </w:t>
      </w:r>
      <w:proofErr w:type="spellStart"/>
      <w:r w:rsidR="004B111E" w:rsidRPr="00910B6D">
        <w:rPr>
          <w:rFonts w:eastAsia="Times New Roman" w:cs="Arial"/>
          <w:color w:val="000000"/>
          <w:sz w:val="24"/>
          <w:szCs w:val="24"/>
          <w:shd w:val="clear" w:color="auto" w:fill="FFFFFF"/>
          <w:lang w:val="de-DE"/>
        </w:rPr>
        <w:t>Aulard</w:t>
      </w:r>
      <w:proofErr w:type="spellEnd"/>
      <w:r w:rsidR="004B111E" w:rsidRPr="00910B6D">
        <w:rPr>
          <w:rFonts w:eastAsia="Times New Roman" w:cs="Arial"/>
          <w:color w:val="000000"/>
          <w:sz w:val="24"/>
          <w:szCs w:val="24"/>
          <w:shd w:val="clear" w:color="auto" w:fill="FFFFFF"/>
          <w:lang w:val="de-DE"/>
        </w:rPr>
        <w:t xml:space="preserve"> </w:t>
      </w:r>
      <w:r w:rsidR="007442A9" w:rsidRPr="00910B6D">
        <w:rPr>
          <w:rFonts w:eastAsia="Times New Roman" w:cs="Arial"/>
          <w:color w:val="000000"/>
          <w:sz w:val="24"/>
          <w:szCs w:val="24"/>
          <w:shd w:val="clear" w:color="auto" w:fill="FFFFFF"/>
          <w:lang w:val="de-DE"/>
        </w:rPr>
        <w:t xml:space="preserve">war </w:t>
      </w:r>
      <w:r w:rsidR="004B111E" w:rsidRPr="00910B6D">
        <w:rPr>
          <w:rFonts w:eastAsia="Times New Roman" w:cs="Arial"/>
          <w:color w:val="000000"/>
          <w:sz w:val="24"/>
          <w:szCs w:val="24"/>
          <w:shd w:val="clear" w:color="auto" w:fill="FFFFFF"/>
          <w:lang w:val="de-DE"/>
        </w:rPr>
        <w:t xml:space="preserve">als Lehrstuhlinhaber für die Geschichte der französischen Revolution dafür bekannt, die Ideale der französischen Revolution zu vertreten. </w:t>
      </w:r>
      <w:r w:rsidR="00536BFA" w:rsidRPr="00910B6D">
        <w:rPr>
          <w:rFonts w:eastAsia="Times New Roman" w:cs="Arial"/>
          <w:color w:val="000000"/>
          <w:sz w:val="24"/>
          <w:szCs w:val="24"/>
          <w:shd w:val="clear" w:color="auto" w:fill="FFFFFF"/>
          <w:lang w:val="de-DE"/>
        </w:rPr>
        <w:t xml:space="preserve">Er stand der </w:t>
      </w:r>
      <w:r w:rsidR="005D5159" w:rsidRPr="00910B6D">
        <w:rPr>
          <w:rFonts w:eastAsia="Times New Roman" w:cs="Arial"/>
          <w:color w:val="000000"/>
          <w:sz w:val="24"/>
          <w:szCs w:val="24"/>
          <w:shd w:val="clear" w:color="auto" w:fill="FFFFFF"/>
          <w:lang w:val="de-DE"/>
        </w:rPr>
        <w:t>1893 gegründeten</w:t>
      </w:r>
      <w:r w:rsidR="005D5159" w:rsidRPr="00910B6D">
        <w:rPr>
          <w:rFonts w:eastAsia="Times New Roman" w:cs="Arial"/>
          <w:i/>
          <w:color w:val="000000"/>
          <w:sz w:val="24"/>
          <w:szCs w:val="24"/>
          <w:shd w:val="clear" w:color="auto" w:fill="FFFFFF"/>
          <w:lang w:val="de-DE"/>
        </w:rPr>
        <w:t xml:space="preserve"> </w:t>
      </w:r>
      <w:proofErr w:type="spellStart"/>
      <w:r w:rsidR="00536BFA" w:rsidRPr="00910B6D">
        <w:rPr>
          <w:rFonts w:eastAsia="Times New Roman" w:cs="Arial"/>
          <w:i/>
          <w:color w:val="000000"/>
          <w:sz w:val="24"/>
          <w:szCs w:val="24"/>
          <w:shd w:val="clear" w:color="auto" w:fill="FFFFFF"/>
          <w:lang w:val="de-DE"/>
        </w:rPr>
        <w:t>Ligue</w:t>
      </w:r>
      <w:proofErr w:type="spellEnd"/>
      <w:r w:rsidR="00536BFA" w:rsidRPr="00910B6D">
        <w:rPr>
          <w:rFonts w:eastAsia="Times New Roman" w:cs="Arial"/>
          <w:i/>
          <w:color w:val="000000"/>
          <w:sz w:val="24"/>
          <w:szCs w:val="24"/>
          <w:shd w:val="clear" w:color="auto" w:fill="FFFFFF"/>
          <w:lang w:val="de-DE"/>
        </w:rPr>
        <w:t xml:space="preserve"> </w:t>
      </w:r>
      <w:proofErr w:type="spellStart"/>
      <w:r w:rsidR="007442A9" w:rsidRPr="00910B6D">
        <w:rPr>
          <w:rFonts w:eastAsia="Times New Roman" w:cs="Arial"/>
          <w:i/>
          <w:color w:val="000000"/>
          <w:sz w:val="24"/>
          <w:szCs w:val="24"/>
          <w:shd w:val="clear" w:color="auto" w:fill="FFFFFF"/>
          <w:lang w:val="de-DE"/>
        </w:rPr>
        <w:t>D</w:t>
      </w:r>
      <w:r w:rsidR="005D5159" w:rsidRPr="00910B6D">
        <w:rPr>
          <w:rFonts w:eastAsia="Times New Roman" w:cs="Calibri"/>
          <w:i/>
          <w:color w:val="000000"/>
          <w:sz w:val="24"/>
          <w:szCs w:val="24"/>
          <w:shd w:val="clear" w:color="auto" w:fill="FFFFFF"/>
          <w:lang w:val="de-DE"/>
        </w:rPr>
        <w:t>émocratique</w:t>
      </w:r>
      <w:proofErr w:type="spellEnd"/>
      <w:r w:rsidR="005D5159" w:rsidRPr="00910B6D">
        <w:rPr>
          <w:rFonts w:eastAsia="Times New Roman" w:cs="Calibri"/>
          <w:i/>
          <w:color w:val="000000"/>
          <w:sz w:val="24"/>
          <w:szCs w:val="24"/>
          <w:shd w:val="clear" w:color="auto" w:fill="FFFFFF"/>
          <w:lang w:val="de-DE"/>
        </w:rPr>
        <w:t xml:space="preserve"> des </w:t>
      </w:r>
      <w:proofErr w:type="spellStart"/>
      <w:r w:rsidR="007442A9" w:rsidRPr="00910B6D">
        <w:rPr>
          <w:rFonts w:eastAsia="Times New Roman" w:cs="Calibri"/>
          <w:i/>
          <w:color w:val="000000"/>
          <w:sz w:val="24"/>
          <w:szCs w:val="24"/>
          <w:shd w:val="clear" w:color="auto" w:fill="FFFFFF"/>
          <w:lang w:val="de-DE"/>
        </w:rPr>
        <w:t>É</w:t>
      </w:r>
      <w:r w:rsidR="005D5159" w:rsidRPr="00910B6D">
        <w:rPr>
          <w:rFonts w:eastAsia="Times New Roman" w:cs="Calibri"/>
          <w:i/>
          <w:color w:val="000000"/>
          <w:sz w:val="24"/>
          <w:szCs w:val="24"/>
          <w:shd w:val="clear" w:color="auto" w:fill="FFFFFF"/>
          <w:lang w:val="de-DE"/>
        </w:rPr>
        <w:t>coles</w:t>
      </w:r>
      <w:proofErr w:type="spellEnd"/>
      <w:r w:rsidR="005D5159" w:rsidRPr="00910B6D">
        <w:rPr>
          <w:rStyle w:val="FootnoteReference"/>
          <w:rFonts w:eastAsia="Times New Roman" w:cs="Calibri"/>
          <w:color w:val="000000"/>
          <w:sz w:val="24"/>
          <w:szCs w:val="24"/>
          <w:shd w:val="clear" w:color="auto" w:fill="FFFFFF"/>
          <w:lang w:val="de-DE"/>
        </w:rPr>
        <w:footnoteReference w:id="29"/>
      </w:r>
      <w:r w:rsidR="005D5159" w:rsidRPr="00910B6D">
        <w:rPr>
          <w:rFonts w:eastAsia="Times New Roman" w:cs="Calibri"/>
          <w:color w:val="000000"/>
          <w:sz w:val="24"/>
          <w:szCs w:val="24"/>
          <w:shd w:val="clear" w:color="auto" w:fill="FFFFFF"/>
          <w:lang w:val="de-DE"/>
        </w:rPr>
        <w:t xml:space="preserve"> </w:t>
      </w:r>
      <w:r w:rsidR="00536BFA" w:rsidRPr="00910B6D">
        <w:rPr>
          <w:rFonts w:eastAsia="Times New Roman" w:cs="Arial"/>
          <w:color w:val="000000"/>
          <w:sz w:val="24"/>
          <w:szCs w:val="24"/>
          <w:shd w:val="clear" w:color="auto" w:fill="FFFFFF"/>
          <w:lang w:val="de-DE"/>
        </w:rPr>
        <w:t xml:space="preserve">nahe </w:t>
      </w:r>
      <w:r w:rsidR="00252435" w:rsidRPr="00910B6D">
        <w:rPr>
          <w:rFonts w:eastAsia="Times New Roman" w:cs="Arial"/>
          <w:color w:val="000000"/>
          <w:sz w:val="24"/>
          <w:szCs w:val="24"/>
          <w:shd w:val="clear" w:color="auto" w:fill="FFFFFF"/>
          <w:lang w:val="de-DE"/>
        </w:rPr>
        <w:t>und galt als</w:t>
      </w:r>
      <w:r w:rsidR="00536BFA" w:rsidRPr="00910B6D">
        <w:rPr>
          <w:rFonts w:eastAsia="Times New Roman" w:cs="Arial"/>
          <w:color w:val="000000"/>
          <w:sz w:val="24"/>
          <w:szCs w:val="24"/>
          <w:shd w:val="clear" w:color="auto" w:fill="FFFFFF"/>
          <w:lang w:val="de-DE"/>
        </w:rPr>
        <w:t xml:space="preserve"> antireligiös.</w:t>
      </w:r>
      <w:r w:rsidR="00252435" w:rsidRPr="00910B6D">
        <w:rPr>
          <w:rStyle w:val="FootnoteReference"/>
          <w:rFonts w:eastAsia="Times New Roman" w:cs="Arial"/>
          <w:color w:val="000000"/>
          <w:sz w:val="24"/>
          <w:szCs w:val="24"/>
          <w:shd w:val="clear" w:color="auto" w:fill="FFFFFF"/>
          <w:lang w:val="de-DE"/>
        </w:rPr>
        <w:footnoteReference w:id="30"/>
      </w:r>
      <w:r w:rsidR="00536BFA" w:rsidRPr="00910B6D">
        <w:rPr>
          <w:rFonts w:eastAsia="Times New Roman" w:cs="Arial"/>
          <w:color w:val="000000"/>
          <w:sz w:val="24"/>
          <w:szCs w:val="24"/>
          <w:shd w:val="clear" w:color="auto" w:fill="FFFFFF"/>
          <w:lang w:val="de-DE"/>
        </w:rPr>
        <w:t xml:space="preserve"> </w:t>
      </w:r>
      <w:r w:rsidR="007F3F88" w:rsidRPr="00910B6D">
        <w:rPr>
          <w:rFonts w:eastAsia="Times New Roman" w:cs="Arial"/>
          <w:color w:val="000000"/>
          <w:sz w:val="24"/>
          <w:szCs w:val="24"/>
          <w:shd w:val="clear" w:color="auto" w:fill="FFFFFF"/>
          <w:lang w:val="de-DE"/>
        </w:rPr>
        <w:t xml:space="preserve">Als der Professor </w:t>
      </w:r>
      <w:r w:rsidR="00A25691" w:rsidRPr="00910B6D">
        <w:rPr>
          <w:rFonts w:eastAsia="Times New Roman" w:cs="Arial"/>
          <w:color w:val="000000"/>
          <w:sz w:val="24"/>
          <w:szCs w:val="24"/>
          <w:shd w:val="clear" w:color="auto" w:fill="FFFFFF"/>
          <w:lang w:val="de-DE"/>
        </w:rPr>
        <w:t>am 17. Mai 1893 den Lesesaal betrat</w:t>
      </w:r>
      <w:r w:rsidR="007F3F88" w:rsidRPr="00910B6D">
        <w:rPr>
          <w:rFonts w:eastAsia="Times New Roman" w:cs="Arial"/>
          <w:color w:val="000000"/>
          <w:sz w:val="24"/>
          <w:szCs w:val="24"/>
          <w:shd w:val="clear" w:color="auto" w:fill="FFFFFF"/>
          <w:lang w:val="de-DE"/>
        </w:rPr>
        <w:t>, w</w:t>
      </w:r>
      <w:r w:rsidR="00A25691" w:rsidRPr="00910B6D">
        <w:rPr>
          <w:rFonts w:eastAsia="Times New Roman" w:cs="Arial"/>
          <w:color w:val="000000"/>
          <w:sz w:val="24"/>
          <w:szCs w:val="24"/>
          <w:shd w:val="clear" w:color="auto" w:fill="FFFFFF"/>
          <w:lang w:val="de-DE"/>
        </w:rPr>
        <w:t>u</w:t>
      </w:r>
      <w:r w:rsidR="007F3F88" w:rsidRPr="00910B6D">
        <w:rPr>
          <w:rFonts w:eastAsia="Times New Roman" w:cs="Arial"/>
          <w:color w:val="000000"/>
          <w:sz w:val="24"/>
          <w:szCs w:val="24"/>
          <w:shd w:val="clear" w:color="auto" w:fill="FFFFFF"/>
          <w:lang w:val="de-DE"/>
        </w:rPr>
        <w:t xml:space="preserve">rden </w:t>
      </w:r>
      <w:r w:rsidR="00A25691" w:rsidRPr="00910B6D">
        <w:rPr>
          <w:rFonts w:eastAsia="Times New Roman" w:cs="Arial"/>
          <w:color w:val="000000"/>
          <w:sz w:val="24"/>
          <w:szCs w:val="24"/>
          <w:shd w:val="clear" w:color="auto" w:fill="FFFFFF"/>
          <w:lang w:val="de-DE"/>
        </w:rPr>
        <w:t xml:space="preserve">die </w:t>
      </w:r>
      <w:r w:rsidR="007F3F88" w:rsidRPr="00910B6D">
        <w:rPr>
          <w:rFonts w:eastAsia="Times New Roman" w:cs="Arial"/>
          <w:color w:val="000000"/>
          <w:sz w:val="24"/>
          <w:szCs w:val="24"/>
          <w:shd w:val="clear" w:color="auto" w:fill="FFFFFF"/>
          <w:lang w:val="de-DE"/>
        </w:rPr>
        <w:t xml:space="preserve">Rufe „Es lebe </w:t>
      </w:r>
      <w:proofErr w:type="spellStart"/>
      <w:r w:rsidR="007F3F88" w:rsidRPr="00910B6D">
        <w:rPr>
          <w:rFonts w:eastAsia="Times New Roman" w:cs="Arial"/>
          <w:color w:val="000000"/>
          <w:sz w:val="24"/>
          <w:szCs w:val="24"/>
          <w:shd w:val="clear" w:color="auto" w:fill="FFFFFF"/>
          <w:lang w:val="de-DE"/>
        </w:rPr>
        <w:t>Aulard</w:t>
      </w:r>
      <w:proofErr w:type="spellEnd"/>
      <w:r w:rsidR="007F3F88" w:rsidRPr="00910B6D">
        <w:rPr>
          <w:rFonts w:eastAsia="Times New Roman" w:cs="Arial"/>
          <w:color w:val="000000"/>
          <w:sz w:val="24"/>
          <w:szCs w:val="24"/>
          <w:shd w:val="clear" w:color="auto" w:fill="FFFFFF"/>
          <w:lang w:val="de-DE"/>
        </w:rPr>
        <w:t xml:space="preserve">, </w:t>
      </w:r>
      <w:r w:rsidR="00A25691" w:rsidRPr="00910B6D">
        <w:rPr>
          <w:rFonts w:eastAsia="Times New Roman" w:cs="Arial"/>
          <w:color w:val="000000"/>
          <w:sz w:val="24"/>
          <w:szCs w:val="24"/>
          <w:shd w:val="clear" w:color="auto" w:fill="FFFFFF"/>
          <w:lang w:val="de-DE"/>
        </w:rPr>
        <w:t>e</w:t>
      </w:r>
      <w:r w:rsidR="007F3F88" w:rsidRPr="00910B6D">
        <w:rPr>
          <w:rFonts w:eastAsia="Times New Roman" w:cs="Arial"/>
          <w:color w:val="000000"/>
          <w:sz w:val="24"/>
          <w:szCs w:val="24"/>
          <w:shd w:val="clear" w:color="auto" w:fill="FFFFFF"/>
          <w:lang w:val="de-DE"/>
        </w:rPr>
        <w:t>s lebe die Revolution, es lebe die Republik“</w:t>
      </w:r>
      <w:r w:rsidR="00A25691" w:rsidRPr="00910B6D">
        <w:rPr>
          <w:rFonts w:eastAsia="Times New Roman" w:cs="Arial"/>
          <w:color w:val="000000"/>
          <w:sz w:val="24"/>
          <w:szCs w:val="24"/>
          <w:shd w:val="clear" w:color="auto" w:fill="FFFFFF"/>
          <w:lang w:val="de-DE"/>
        </w:rPr>
        <w:t xml:space="preserve"> laut</w:t>
      </w:r>
      <w:r w:rsidR="007F3F88" w:rsidRPr="00910B6D">
        <w:rPr>
          <w:rFonts w:eastAsia="Times New Roman" w:cs="Arial"/>
          <w:color w:val="000000"/>
          <w:sz w:val="24"/>
          <w:szCs w:val="24"/>
          <w:shd w:val="clear" w:color="auto" w:fill="FFFFFF"/>
          <w:lang w:val="de-DE"/>
        </w:rPr>
        <w:t xml:space="preserve">. Daraufhin standen 15-20 katholische Studenten </w:t>
      </w:r>
      <w:r w:rsidR="00A25691" w:rsidRPr="00910B6D">
        <w:rPr>
          <w:rFonts w:eastAsia="Times New Roman" w:cs="Arial"/>
          <w:color w:val="000000"/>
          <w:sz w:val="24"/>
          <w:szCs w:val="24"/>
          <w:shd w:val="clear" w:color="auto" w:fill="FFFFFF"/>
          <w:lang w:val="de-DE"/>
        </w:rPr>
        <w:t xml:space="preserve">aus Protest </w:t>
      </w:r>
      <w:r w:rsidR="007F3F88" w:rsidRPr="00910B6D">
        <w:rPr>
          <w:rFonts w:eastAsia="Times New Roman" w:cs="Arial"/>
          <w:color w:val="000000"/>
          <w:sz w:val="24"/>
          <w:szCs w:val="24"/>
          <w:shd w:val="clear" w:color="auto" w:fill="FFFFFF"/>
          <w:lang w:val="de-DE"/>
        </w:rPr>
        <w:t xml:space="preserve">auf und verließen stumm den Saal. Eine Reihe von </w:t>
      </w:r>
      <w:proofErr w:type="spellStart"/>
      <w:r w:rsidR="007F3F88" w:rsidRPr="00910B6D">
        <w:rPr>
          <w:rFonts w:eastAsia="Times New Roman" w:cs="Arial"/>
          <w:color w:val="000000"/>
          <w:sz w:val="24"/>
          <w:szCs w:val="24"/>
          <w:shd w:val="clear" w:color="auto" w:fill="FFFFFF"/>
          <w:lang w:val="de-DE"/>
        </w:rPr>
        <w:t>Aulards</w:t>
      </w:r>
      <w:proofErr w:type="spellEnd"/>
      <w:r w:rsidR="007F3F88" w:rsidRPr="00910B6D">
        <w:rPr>
          <w:rFonts w:eastAsia="Times New Roman" w:cs="Arial"/>
          <w:color w:val="000000"/>
          <w:sz w:val="24"/>
          <w:szCs w:val="24"/>
          <w:shd w:val="clear" w:color="auto" w:fill="FFFFFF"/>
          <w:lang w:val="de-DE"/>
        </w:rPr>
        <w:t xml:space="preserve"> Anhängern ging den </w:t>
      </w:r>
      <w:r w:rsidR="00A25691" w:rsidRPr="00910B6D">
        <w:rPr>
          <w:rFonts w:eastAsia="Times New Roman" w:cs="Arial"/>
          <w:color w:val="000000"/>
          <w:sz w:val="24"/>
          <w:szCs w:val="24"/>
          <w:shd w:val="clear" w:color="auto" w:fill="FFFFFF"/>
          <w:lang w:val="de-DE"/>
        </w:rPr>
        <w:t xml:space="preserve">katholischen </w:t>
      </w:r>
      <w:r w:rsidR="007F3F88" w:rsidRPr="00910B6D">
        <w:rPr>
          <w:rFonts w:eastAsia="Times New Roman" w:cs="Arial"/>
          <w:color w:val="000000"/>
          <w:sz w:val="24"/>
          <w:szCs w:val="24"/>
          <w:shd w:val="clear" w:color="auto" w:fill="FFFFFF"/>
          <w:lang w:val="de-DE"/>
        </w:rPr>
        <w:t>Studenten nach</w:t>
      </w:r>
      <w:r w:rsidR="00A25691" w:rsidRPr="00910B6D">
        <w:rPr>
          <w:rFonts w:eastAsia="Times New Roman" w:cs="Arial"/>
          <w:color w:val="000000"/>
          <w:sz w:val="24"/>
          <w:szCs w:val="24"/>
          <w:shd w:val="clear" w:color="auto" w:fill="FFFFFF"/>
          <w:lang w:val="de-DE"/>
        </w:rPr>
        <w:t>. Auf der Straße kam es zur gewalttätigen Auseinandersetzung, beide Parteien gingen mit Fäusten und Stöcken aufeinander los. Die Polizei musste eingreifen und verhaftete drei Studenten</w:t>
      </w:r>
      <w:r w:rsidR="007F3F88" w:rsidRPr="00910B6D">
        <w:rPr>
          <w:rFonts w:eastAsia="Times New Roman" w:cs="Arial"/>
          <w:color w:val="000000"/>
          <w:sz w:val="24"/>
          <w:szCs w:val="24"/>
          <w:shd w:val="clear" w:color="auto" w:fill="FFFFFF"/>
          <w:lang w:val="de-DE"/>
        </w:rPr>
        <w:t>.</w:t>
      </w:r>
      <w:r w:rsidR="001F652B" w:rsidRPr="00910B6D">
        <w:rPr>
          <w:rStyle w:val="FootnoteReference"/>
          <w:rFonts w:eastAsia="Times New Roman" w:cs="Arial"/>
          <w:color w:val="000000"/>
          <w:sz w:val="24"/>
          <w:szCs w:val="24"/>
          <w:shd w:val="clear" w:color="auto" w:fill="FFFFFF"/>
          <w:lang w:val="de-DE"/>
        </w:rPr>
        <w:footnoteReference w:id="31"/>
      </w:r>
      <w:r w:rsidR="00A25691" w:rsidRPr="00910B6D">
        <w:rPr>
          <w:rFonts w:eastAsia="Times New Roman" w:cs="Arial"/>
          <w:color w:val="000000"/>
          <w:sz w:val="24"/>
          <w:szCs w:val="24"/>
          <w:shd w:val="clear" w:color="auto" w:fill="FFFFFF"/>
          <w:lang w:val="de-DE"/>
        </w:rPr>
        <w:t xml:space="preserve"> </w:t>
      </w:r>
      <w:r w:rsidR="007F3F88" w:rsidRPr="00910B6D">
        <w:rPr>
          <w:rFonts w:eastAsia="Times New Roman" w:cs="Arial"/>
          <w:color w:val="000000"/>
          <w:sz w:val="24"/>
          <w:szCs w:val="24"/>
          <w:shd w:val="clear" w:color="auto" w:fill="FFFFFF"/>
          <w:lang w:val="de-DE"/>
        </w:rPr>
        <w:t xml:space="preserve">Das war der </w:t>
      </w:r>
      <w:r w:rsidR="00A25691" w:rsidRPr="00910B6D">
        <w:rPr>
          <w:rFonts w:eastAsia="Times New Roman" w:cs="Arial"/>
          <w:color w:val="000000"/>
          <w:sz w:val="24"/>
          <w:szCs w:val="24"/>
          <w:shd w:val="clear" w:color="auto" w:fill="FFFFFF"/>
          <w:lang w:val="de-DE"/>
        </w:rPr>
        <w:t xml:space="preserve">vorläufige </w:t>
      </w:r>
      <w:r w:rsidR="007F3F88" w:rsidRPr="00910B6D">
        <w:rPr>
          <w:rFonts w:eastAsia="Times New Roman" w:cs="Arial"/>
          <w:color w:val="000000"/>
          <w:sz w:val="24"/>
          <w:szCs w:val="24"/>
          <w:shd w:val="clear" w:color="auto" w:fill="FFFFFF"/>
          <w:lang w:val="de-DE"/>
        </w:rPr>
        <w:t>Höhepunkt von Auseinandersetzungen, die bereits Wochen zuvor Eingang in die Presse gefunden hatten.</w:t>
      </w:r>
      <w:r w:rsidR="007F3F88" w:rsidRPr="00910B6D">
        <w:rPr>
          <w:rStyle w:val="FootnoteReference"/>
          <w:rFonts w:eastAsia="Times New Roman" w:cs="Arial"/>
          <w:color w:val="000000"/>
          <w:sz w:val="24"/>
          <w:szCs w:val="24"/>
          <w:shd w:val="clear" w:color="auto" w:fill="FFFFFF"/>
          <w:lang w:val="de-DE"/>
        </w:rPr>
        <w:footnoteReference w:id="32"/>
      </w:r>
      <w:r w:rsidR="007F3F88" w:rsidRPr="00910B6D">
        <w:rPr>
          <w:rFonts w:eastAsia="Times New Roman" w:cs="Arial"/>
          <w:color w:val="000000"/>
          <w:sz w:val="24"/>
          <w:szCs w:val="24"/>
          <w:shd w:val="clear" w:color="auto" w:fill="FFFFFF"/>
          <w:lang w:val="de-DE"/>
        </w:rPr>
        <w:t xml:space="preserve"> </w:t>
      </w:r>
      <w:r w:rsidR="00536BFA" w:rsidRPr="00910B6D">
        <w:rPr>
          <w:rFonts w:eastAsia="Times New Roman" w:cs="Arial"/>
          <w:color w:val="000000"/>
          <w:sz w:val="24"/>
          <w:szCs w:val="24"/>
          <w:shd w:val="clear" w:color="auto" w:fill="FFFFFF"/>
          <w:lang w:val="de-DE"/>
        </w:rPr>
        <w:t xml:space="preserve">Die Studentenschaft war gespalten und beide Seiten fürchteten den Einfluss der anderen Seite. Beide Seiten waren bereit, für Ihre </w:t>
      </w:r>
      <w:r w:rsidR="007F3F88" w:rsidRPr="00910B6D">
        <w:rPr>
          <w:rFonts w:eastAsia="Times New Roman" w:cs="Arial"/>
          <w:color w:val="000000"/>
          <w:sz w:val="24"/>
          <w:szCs w:val="24"/>
          <w:shd w:val="clear" w:color="auto" w:fill="FFFFFF"/>
          <w:lang w:val="de-DE"/>
        </w:rPr>
        <w:t>Positionen</w:t>
      </w:r>
      <w:r w:rsidR="00536BFA" w:rsidRPr="00910B6D">
        <w:rPr>
          <w:rFonts w:eastAsia="Times New Roman" w:cs="Arial"/>
          <w:color w:val="000000"/>
          <w:sz w:val="24"/>
          <w:szCs w:val="24"/>
          <w:shd w:val="clear" w:color="auto" w:fill="FFFFFF"/>
          <w:lang w:val="de-DE"/>
        </w:rPr>
        <w:t xml:space="preserve"> </w:t>
      </w:r>
      <w:r w:rsidR="0060543D" w:rsidRPr="00910B6D">
        <w:rPr>
          <w:rFonts w:eastAsia="Times New Roman" w:cs="Arial"/>
          <w:color w:val="000000"/>
          <w:sz w:val="24"/>
          <w:szCs w:val="24"/>
          <w:shd w:val="clear" w:color="auto" w:fill="FFFFFF"/>
          <w:lang w:val="de-DE"/>
        </w:rPr>
        <w:t xml:space="preserve">mit Gewalt </w:t>
      </w:r>
      <w:r w:rsidR="00536BFA" w:rsidRPr="00910B6D">
        <w:rPr>
          <w:rFonts w:eastAsia="Times New Roman" w:cs="Arial"/>
          <w:color w:val="000000"/>
          <w:sz w:val="24"/>
          <w:szCs w:val="24"/>
          <w:shd w:val="clear" w:color="auto" w:fill="FFFFFF"/>
          <w:lang w:val="de-DE"/>
        </w:rPr>
        <w:t>einzutreten.</w:t>
      </w:r>
      <w:r w:rsidR="00E97AF5" w:rsidRPr="00910B6D">
        <w:rPr>
          <w:rStyle w:val="FootnoteReference"/>
          <w:rFonts w:eastAsia="Times New Roman" w:cs="Arial"/>
          <w:color w:val="000000"/>
          <w:sz w:val="24"/>
          <w:szCs w:val="24"/>
          <w:shd w:val="clear" w:color="auto" w:fill="FFFFFF"/>
          <w:lang w:val="de-DE"/>
        </w:rPr>
        <w:footnoteReference w:id="33"/>
      </w:r>
    </w:p>
    <w:p w14:paraId="4CD4BF52" w14:textId="18BC8608" w:rsidR="00EF5BB8" w:rsidRPr="00910B6D" w:rsidRDefault="00EF5BB8" w:rsidP="00125687">
      <w:pPr>
        <w:spacing w:after="0" w:line="360" w:lineRule="auto"/>
        <w:rPr>
          <w:rFonts w:eastAsia="Times New Roman" w:cs="Arial"/>
          <w:color w:val="000000"/>
          <w:sz w:val="24"/>
          <w:szCs w:val="24"/>
          <w:shd w:val="clear" w:color="auto" w:fill="FFFFFF"/>
          <w:lang w:val="de-DE"/>
        </w:rPr>
      </w:pPr>
    </w:p>
    <w:p w14:paraId="4CBFBEF5" w14:textId="20C0B4F2" w:rsidR="00A866AE" w:rsidRPr="00910B6D" w:rsidRDefault="00EF5BB8" w:rsidP="00125687">
      <w:pPr>
        <w:spacing w:after="0" w:line="360" w:lineRule="auto"/>
        <w:rPr>
          <w:sz w:val="24"/>
          <w:szCs w:val="24"/>
          <w:lang w:val="de-DE"/>
        </w:rPr>
      </w:pPr>
      <w:r w:rsidRPr="00910B6D">
        <w:rPr>
          <w:rFonts w:eastAsia="Times New Roman" w:cs="Arial"/>
          <w:color w:val="000000"/>
          <w:sz w:val="24"/>
          <w:szCs w:val="24"/>
          <w:shd w:val="clear" w:color="auto" w:fill="FFFFFF"/>
          <w:lang w:val="de-DE"/>
        </w:rPr>
        <w:t xml:space="preserve">Die Vorfälle wurden allgemein als Zeichen einer allgemeinen Verunsicherung und dem Kampf um die geistige Orientierung am Ende des 19. Jahrhunderts interpretiert. </w:t>
      </w:r>
      <w:r w:rsidR="00A25691" w:rsidRPr="00910B6D">
        <w:rPr>
          <w:rFonts w:eastAsia="Times New Roman" w:cs="Arial"/>
          <w:color w:val="000000"/>
          <w:sz w:val="24"/>
          <w:szCs w:val="24"/>
          <w:shd w:val="clear" w:color="auto" w:fill="FFFFFF"/>
          <w:lang w:val="de-DE"/>
        </w:rPr>
        <w:t>Die Tageszeitung</w:t>
      </w:r>
      <w:r w:rsidRPr="00910B6D">
        <w:rPr>
          <w:rFonts w:eastAsia="Times New Roman" w:cs="Arial"/>
          <w:color w:val="000000"/>
          <w:sz w:val="24"/>
          <w:szCs w:val="24"/>
          <w:shd w:val="clear" w:color="auto" w:fill="FFFFFF"/>
          <w:lang w:val="de-DE"/>
        </w:rPr>
        <w:t xml:space="preserve"> </w:t>
      </w:r>
      <w:r w:rsidR="00A25691" w:rsidRPr="00910B6D">
        <w:rPr>
          <w:rFonts w:eastAsia="Times New Roman" w:cs="Arial"/>
          <w:i/>
          <w:color w:val="000000"/>
          <w:sz w:val="24"/>
          <w:szCs w:val="24"/>
          <w:shd w:val="clear" w:color="auto" w:fill="FFFFFF"/>
          <w:lang w:val="de-DE"/>
        </w:rPr>
        <w:t>Le</w:t>
      </w:r>
      <w:r w:rsidR="00A25691" w:rsidRPr="00910B6D">
        <w:rPr>
          <w:rFonts w:eastAsia="Times New Roman" w:cs="Arial"/>
          <w:color w:val="000000"/>
          <w:sz w:val="24"/>
          <w:szCs w:val="24"/>
          <w:shd w:val="clear" w:color="auto" w:fill="FFFFFF"/>
          <w:lang w:val="de-DE"/>
        </w:rPr>
        <w:t xml:space="preserve"> </w:t>
      </w:r>
      <w:proofErr w:type="spellStart"/>
      <w:r w:rsidRPr="00910B6D">
        <w:rPr>
          <w:rFonts w:eastAsia="Times New Roman" w:cs="Arial"/>
          <w:i/>
          <w:color w:val="000000"/>
          <w:sz w:val="24"/>
          <w:szCs w:val="24"/>
          <w:shd w:val="clear" w:color="auto" w:fill="FFFFFF"/>
          <w:lang w:val="de-DE"/>
        </w:rPr>
        <w:t>Gaulois</w:t>
      </w:r>
      <w:proofErr w:type="spellEnd"/>
      <w:r w:rsidRPr="00910B6D">
        <w:rPr>
          <w:rFonts w:eastAsia="Times New Roman" w:cs="Arial"/>
          <w:color w:val="000000"/>
          <w:sz w:val="24"/>
          <w:szCs w:val="24"/>
          <w:shd w:val="clear" w:color="auto" w:fill="FFFFFF"/>
          <w:lang w:val="de-DE"/>
        </w:rPr>
        <w:t xml:space="preserve"> bat wichtige Persönlichkeiten des öffentlichen Lebens um eine Einschätzung de</w:t>
      </w:r>
      <w:r w:rsidR="00A25691" w:rsidRPr="00910B6D">
        <w:rPr>
          <w:rFonts w:eastAsia="Times New Roman" w:cs="Arial"/>
          <w:color w:val="000000"/>
          <w:sz w:val="24"/>
          <w:szCs w:val="24"/>
          <w:shd w:val="clear" w:color="auto" w:fill="FFFFFF"/>
          <w:lang w:val="de-DE"/>
        </w:rPr>
        <w:t>r Vorfälle</w:t>
      </w:r>
      <w:r w:rsidRPr="00910B6D">
        <w:rPr>
          <w:rFonts w:eastAsia="Times New Roman" w:cs="Arial"/>
          <w:color w:val="000000"/>
          <w:sz w:val="24"/>
          <w:szCs w:val="24"/>
          <w:shd w:val="clear" w:color="auto" w:fill="FFFFFF"/>
          <w:lang w:val="de-DE"/>
        </w:rPr>
        <w:t xml:space="preserve">. Wie der Herausgeber </w:t>
      </w:r>
      <w:r w:rsidR="00A25691" w:rsidRPr="00910B6D">
        <w:rPr>
          <w:rFonts w:eastAsia="Times New Roman" w:cs="Arial"/>
          <w:color w:val="000000"/>
          <w:sz w:val="24"/>
          <w:szCs w:val="24"/>
          <w:shd w:val="clear" w:color="auto" w:fill="FFFFFF"/>
          <w:lang w:val="de-DE"/>
        </w:rPr>
        <w:t xml:space="preserve">der Zeitung </w:t>
      </w:r>
      <w:r w:rsidRPr="00910B6D">
        <w:rPr>
          <w:rFonts w:eastAsia="Times New Roman" w:cs="Arial"/>
          <w:color w:val="000000"/>
          <w:sz w:val="24"/>
          <w:szCs w:val="24"/>
          <w:shd w:val="clear" w:color="auto" w:fill="FFFFFF"/>
          <w:lang w:val="de-DE"/>
        </w:rPr>
        <w:t xml:space="preserve">es formulierte, unternahm </w:t>
      </w:r>
      <w:r w:rsidR="00773DA8">
        <w:rPr>
          <w:rFonts w:eastAsia="Times New Roman" w:cs="Arial"/>
          <w:color w:val="000000"/>
          <w:sz w:val="24"/>
          <w:szCs w:val="24"/>
          <w:shd w:val="clear" w:color="auto" w:fill="FFFFFF"/>
          <w:lang w:val="de-DE"/>
        </w:rPr>
        <w:t>man</w:t>
      </w:r>
      <w:r w:rsidR="00A25691" w:rsidRPr="00910B6D">
        <w:rPr>
          <w:rFonts w:eastAsia="Times New Roman" w:cs="Arial"/>
          <w:color w:val="000000"/>
          <w:sz w:val="24"/>
          <w:szCs w:val="24"/>
          <w:shd w:val="clear" w:color="auto" w:fill="FFFFFF"/>
          <w:lang w:val="de-DE"/>
        </w:rPr>
        <w:t xml:space="preserve"> </w:t>
      </w:r>
      <w:r w:rsidRPr="00910B6D">
        <w:rPr>
          <w:rFonts w:eastAsia="Times New Roman" w:cs="Arial"/>
          <w:color w:val="000000"/>
          <w:sz w:val="24"/>
          <w:szCs w:val="24"/>
          <w:shd w:val="clear" w:color="auto" w:fill="FFFFFF"/>
          <w:lang w:val="de-DE"/>
        </w:rPr>
        <w:t>ein Plebiszit über die richtige Einschätzung</w:t>
      </w:r>
      <w:r w:rsidR="00A25691" w:rsidRPr="00910B6D">
        <w:rPr>
          <w:rFonts w:eastAsia="Times New Roman" w:cs="Arial"/>
          <w:color w:val="000000"/>
          <w:sz w:val="24"/>
          <w:szCs w:val="24"/>
          <w:shd w:val="clear" w:color="auto" w:fill="FFFFFF"/>
          <w:lang w:val="de-DE"/>
        </w:rPr>
        <w:t xml:space="preserve"> der Ereignisse</w:t>
      </w:r>
      <w:r w:rsidRPr="00910B6D">
        <w:rPr>
          <w:rFonts w:eastAsia="Times New Roman" w:cs="Arial"/>
          <w:color w:val="000000"/>
          <w:sz w:val="24"/>
          <w:szCs w:val="24"/>
          <w:shd w:val="clear" w:color="auto" w:fill="FFFFFF"/>
          <w:lang w:val="de-DE"/>
        </w:rPr>
        <w:t>. Am</w:t>
      </w:r>
      <w:r w:rsidRPr="00910B6D">
        <w:rPr>
          <w:sz w:val="24"/>
          <w:szCs w:val="24"/>
          <w:lang w:val="de-DE"/>
        </w:rPr>
        <w:t xml:space="preserve"> 30. Mai 1893</w:t>
      </w:r>
      <w:r w:rsidR="00773DA8">
        <w:rPr>
          <w:sz w:val="24"/>
          <w:szCs w:val="24"/>
          <w:lang w:val="de-DE"/>
        </w:rPr>
        <w:t xml:space="preserve"> </w:t>
      </w:r>
      <w:r w:rsidRPr="00910B6D">
        <w:rPr>
          <w:sz w:val="24"/>
          <w:szCs w:val="24"/>
          <w:lang w:val="de-DE"/>
        </w:rPr>
        <w:t xml:space="preserve">war der Artikel „Mystizismus und Naturalismus“ erschienen, in welchem </w:t>
      </w:r>
      <w:r w:rsidR="0060543D" w:rsidRPr="00910B6D">
        <w:rPr>
          <w:sz w:val="24"/>
          <w:szCs w:val="24"/>
          <w:lang w:val="de-DE"/>
        </w:rPr>
        <w:t xml:space="preserve">der Politiker und Philosoph </w:t>
      </w:r>
      <w:r w:rsidRPr="00910B6D">
        <w:rPr>
          <w:sz w:val="24"/>
          <w:szCs w:val="24"/>
          <w:lang w:val="de-DE"/>
        </w:rPr>
        <w:t>Jules Simon</w:t>
      </w:r>
      <w:r w:rsidR="0060543D" w:rsidRPr="00910B6D">
        <w:rPr>
          <w:sz w:val="24"/>
          <w:szCs w:val="24"/>
          <w:lang w:val="de-DE"/>
        </w:rPr>
        <w:t xml:space="preserve">, der </w:t>
      </w:r>
      <w:r w:rsidR="0060543D" w:rsidRPr="00910B6D">
        <w:rPr>
          <w:sz w:val="24"/>
          <w:szCs w:val="24"/>
          <w:lang w:val="de-DE"/>
        </w:rPr>
        <w:lastRenderedPageBreak/>
        <w:t xml:space="preserve">Schriftsteller </w:t>
      </w:r>
      <w:r w:rsidRPr="00910B6D">
        <w:rPr>
          <w:sz w:val="24"/>
          <w:szCs w:val="24"/>
          <w:lang w:val="de-DE"/>
        </w:rPr>
        <w:t>Fran</w:t>
      </w:r>
      <w:r w:rsidRPr="00910B6D">
        <w:rPr>
          <w:rFonts w:cs="Calibri"/>
          <w:sz w:val="24"/>
          <w:szCs w:val="24"/>
          <w:lang w:val="de-DE"/>
        </w:rPr>
        <w:t>ç</w:t>
      </w:r>
      <w:r w:rsidRPr="00910B6D">
        <w:rPr>
          <w:sz w:val="24"/>
          <w:szCs w:val="24"/>
          <w:lang w:val="de-DE"/>
        </w:rPr>
        <w:t xml:space="preserve">ois </w:t>
      </w:r>
      <w:proofErr w:type="spellStart"/>
      <w:r w:rsidRPr="00910B6D">
        <w:rPr>
          <w:sz w:val="24"/>
          <w:szCs w:val="24"/>
          <w:lang w:val="de-DE"/>
        </w:rPr>
        <w:t>Coppée</w:t>
      </w:r>
      <w:proofErr w:type="spellEnd"/>
      <w:r w:rsidRPr="00910B6D">
        <w:rPr>
          <w:sz w:val="24"/>
          <w:szCs w:val="24"/>
          <w:lang w:val="de-DE"/>
        </w:rPr>
        <w:t xml:space="preserve"> und </w:t>
      </w:r>
      <w:r w:rsidR="0060543D" w:rsidRPr="00910B6D">
        <w:rPr>
          <w:sz w:val="24"/>
          <w:szCs w:val="24"/>
          <w:lang w:val="de-DE"/>
        </w:rPr>
        <w:t xml:space="preserve">der Autor und Politiker </w:t>
      </w:r>
      <w:r w:rsidRPr="00910B6D">
        <w:rPr>
          <w:sz w:val="24"/>
          <w:szCs w:val="24"/>
          <w:lang w:val="de-DE"/>
        </w:rPr>
        <w:t xml:space="preserve">Maurice </w:t>
      </w:r>
      <w:proofErr w:type="spellStart"/>
      <w:r w:rsidRPr="00910B6D">
        <w:rPr>
          <w:sz w:val="24"/>
          <w:szCs w:val="24"/>
          <w:lang w:val="de-DE"/>
        </w:rPr>
        <w:t>Barr</w:t>
      </w:r>
      <w:r w:rsidRPr="00910B6D">
        <w:rPr>
          <w:rFonts w:cs="Calibri"/>
          <w:sz w:val="24"/>
          <w:szCs w:val="24"/>
          <w:lang w:val="de-DE"/>
        </w:rPr>
        <w:t>è</w:t>
      </w:r>
      <w:r w:rsidRPr="00910B6D">
        <w:rPr>
          <w:sz w:val="24"/>
          <w:szCs w:val="24"/>
          <w:lang w:val="de-DE"/>
        </w:rPr>
        <w:t>s</w:t>
      </w:r>
      <w:proofErr w:type="spellEnd"/>
      <w:r w:rsidRPr="00910B6D">
        <w:rPr>
          <w:sz w:val="24"/>
          <w:szCs w:val="24"/>
          <w:lang w:val="de-DE"/>
        </w:rPr>
        <w:t xml:space="preserve"> zu den Vorgängen an der </w:t>
      </w:r>
      <w:proofErr w:type="spellStart"/>
      <w:r w:rsidRPr="00910B6D">
        <w:rPr>
          <w:sz w:val="24"/>
          <w:szCs w:val="24"/>
          <w:lang w:val="de-DE"/>
        </w:rPr>
        <w:t>Sorbonne</w:t>
      </w:r>
      <w:proofErr w:type="spellEnd"/>
      <w:r w:rsidRPr="00910B6D">
        <w:rPr>
          <w:sz w:val="24"/>
          <w:szCs w:val="24"/>
          <w:lang w:val="de-DE"/>
        </w:rPr>
        <w:t xml:space="preserve"> befragt wurden. </w:t>
      </w:r>
      <w:r w:rsidR="0060543D" w:rsidRPr="00910B6D">
        <w:rPr>
          <w:sz w:val="24"/>
          <w:szCs w:val="24"/>
          <w:lang w:val="de-DE"/>
        </w:rPr>
        <w:t>Für Simon zeigten die Vorfälle „ein Erwachen der reli</w:t>
      </w:r>
      <w:r w:rsidR="00A850DE" w:rsidRPr="00910B6D">
        <w:rPr>
          <w:sz w:val="24"/>
          <w:szCs w:val="24"/>
          <w:lang w:val="de-DE"/>
        </w:rPr>
        <w:t>giösen Ideen“</w:t>
      </w:r>
      <w:r w:rsidR="0060543D" w:rsidRPr="00910B6D">
        <w:rPr>
          <w:rStyle w:val="FootnoteReference"/>
          <w:sz w:val="24"/>
          <w:szCs w:val="24"/>
          <w:lang w:val="de-DE"/>
        </w:rPr>
        <w:footnoteReference w:id="34"/>
      </w:r>
      <w:r w:rsidR="00A866AE" w:rsidRPr="00910B6D">
        <w:rPr>
          <w:sz w:val="24"/>
          <w:szCs w:val="24"/>
          <w:lang w:val="de-DE"/>
        </w:rPr>
        <w:t xml:space="preserve">, und auch für </w:t>
      </w:r>
      <w:proofErr w:type="spellStart"/>
      <w:r w:rsidR="00A850DE" w:rsidRPr="00910B6D">
        <w:rPr>
          <w:sz w:val="24"/>
          <w:szCs w:val="24"/>
          <w:lang w:val="de-DE"/>
        </w:rPr>
        <w:t>Coppée</w:t>
      </w:r>
      <w:proofErr w:type="spellEnd"/>
      <w:r w:rsidR="00A850DE" w:rsidRPr="00910B6D">
        <w:rPr>
          <w:sz w:val="24"/>
          <w:szCs w:val="24"/>
          <w:lang w:val="de-DE"/>
        </w:rPr>
        <w:t xml:space="preserve"> manifestierte sich hierin „ein Bedürfnis zu glauben“</w:t>
      </w:r>
      <w:r w:rsidR="00A850DE" w:rsidRPr="00910B6D">
        <w:rPr>
          <w:rStyle w:val="FootnoteReference"/>
          <w:sz w:val="24"/>
          <w:szCs w:val="24"/>
          <w:lang w:val="de-DE"/>
        </w:rPr>
        <w:footnoteReference w:id="35"/>
      </w:r>
      <w:r w:rsidR="00A850DE" w:rsidRPr="00910B6D">
        <w:rPr>
          <w:sz w:val="24"/>
          <w:szCs w:val="24"/>
          <w:lang w:val="de-DE"/>
        </w:rPr>
        <w:t>.</w:t>
      </w:r>
      <w:r w:rsidR="00F85AC7" w:rsidRPr="00910B6D">
        <w:rPr>
          <w:sz w:val="24"/>
          <w:szCs w:val="24"/>
          <w:lang w:val="de-DE"/>
        </w:rPr>
        <w:t xml:space="preserve"> </w:t>
      </w:r>
      <w:r w:rsidR="00A850DE" w:rsidRPr="00910B6D">
        <w:rPr>
          <w:sz w:val="24"/>
          <w:szCs w:val="24"/>
          <w:lang w:val="de-DE"/>
        </w:rPr>
        <w:t>W</w:t>
      </w:r>
      <w:r w:rsidR="00F85AC7" w:rsidRPr="00910B6D">
        <w:rPr>
          <w:sz w:val="24"/>
          <w:szCs w:val="24"/>
          <w:lang w:val="de-DE"/>
        </w:rPr>
        <w:t xml:space="preserve">eiterhin </w:t>
      </w:r>
      <w:r w:rsidR="00A25691" w:rsidRPr="00910B6D">
        <w:rPr>
          <w:sz w:val="24"/>
          <w:szCs w:val="24"/>
          <w:lang w:val="de-DE"/>
        </w:rPr>
        <w:t xml:space="preserve">führte </w:t>
      </w:r>
      <w:proofErr w:type="spellStart"/>
      <w:r w:rsidR="00A850DE" w:rsidRPr="00910B6D">
        <w:rPr>
          <w:sz w:val="24"/>
          <w:szCs w:val="24"/>
          <w:lang w:val="de-DE"/>
        </w:rPr>
        <w:t>Coppée</w:t>
      </w:r>
      <w:proofErr w:type="spellEnd"/>
      <w:r w:rsidR="00A25691" w:rsidRPr="00910B6D">
        <w:rPr>
          <w:sz w:val="24"/>
          <w:szCs w:val="24"/>
          <w:lang w:val="de-DE"/>
        </w:rPr>
        <w:t xml:space="preserve"> aus</w:t>
      </w:r>
      <w:r w:rsidR="00A850DE" w:rsidRPr="00910B6D">
        <w:rPr>
          <w:sz w:val="24"/>
          <w:szCs w:val="24"/>
          <w:lang w:val="de-DE"/>
        </w:rPr>
        <w:t>: „Die Wissenschaft hat ihre Versprechen nicht eingehalten, sie hat keine der Verpflichtungen erfüllt, die der Menschheit irgendeine Hoffnung auf Glück gegeben hätten.“</w:t>
      </w:r>
      <w:r w:rsidR="00F85AC7" w:rsidRPr="00910B6D">
        <w:rPr>
          <w:rStyle w:val="FootnoteReference"/>
          <w:sz w:val="24"/>
          <w:szCs w:val="24"/>
          <w:lang w:val="de-DE"/>
        </w:rPr>
        <w:footnoteReference w:id="36"/>
      </w:r>
    </w:p>
    <w:p w14:paraId="6CB99E9E" w14:textId="77777777" w:rsidR="00A866AE" w:rsidRPr="00910B6D" w:rsidRDefault="00A866AE" w:rsidP="00125687">
      <w:pPr>
        <w:spacing w:after="0" w:line="360" w:lineRule="auto"/>
        <w:rPr>
          <w:sz w:val="24"/>
          <w:szCs w:val="24"/>
          <w:lang w:val="de-DE"/>
        </w:rPr>
      </w:pPr>
    </w:p>
    <w:p w14:paraId="6164E0E7" w14:textId="4C9033CA" w:rsidR="006A7F9D" w:rsidRPr="00910B6D" w:rsidRDefault="00EF5BB8" w:rsidP="00125687">
      <w:pPr>
        <w:spacing w:after="0" w:line="360" w:lineRule="auto"/>
        <w:rPr>
          <w:rFonts w:eastAsia="Times New Roman" w:cs="Arial"/>
          <w:color w:val="000000"/>
          <w:sz w:val="24"/>
          <w:szCs w:val="24"/>
          <w:shd w:val="clear" w:color="auto" w:fill="FFFFFF"/>
          <w:lang w:val="de-DE"/>
        </w:rPr>
      </w:pPr>
      <w:r w:rsidRPr="00910B6D">
        <w:rPr>
          <w:sz w:val="24"/>
          <w:szCs w:val="24"/>
          <w:lang w:val="de-DE"/>
        </w:rPr>
        <w:t>In diesem Zusammenhang wurde auch Alexandre Dumas der Jüngere befragt</w:t>
      </w:r>
      <w:r w:rsidR="001B156B" w:rsidRPr="00910B6D">
        <w:rPr>
          <w:sz w:val="24"/>
          <w:szCs w:val="24"/>
          <w:lang w:val="de-DE"/>
        </w:rPr>
        <w:t xml:space="preserve">, der jedoch anstatt eines Interviews einen Brief an die Redaktion schickte. </w:t>
      </w:r>
      <w:r w:rsidR="00812D86" w:rsidRPr="00812D86">
        <w:rPr>
          <w:rFonts w:eastAsia="Times New Roman" w:cs="Arial"/>
          <w:color w:val="000000"/>
          <w:sz w:val="24"/>
          <w:szCs w:val="24"/>
          <w:highlight w:val="red"/>
          <w:shd w:val="clear" w:color="auto" w:fill="FFFFFF"/>
          <w:lang w:val="de-DE"/>
        </w:rPr>
        <w:t xml:space="preserve">Unter dem </w:t>
      </w:r>
      <w:r w:rsidR="001B156B" w:rsidRPr="00812D86">
        <w:rPr>
          <w:rFonts w:eastAsia="Times New Roman" w:cs="Arial"/>
          <w:color w:val="000000"/>
          <w:sz w:val="24"/>
          <w:szCs w:val="24"/>
          <w:highlight w:val="red"/>
          <w:shd w:val="clear" w:color="auto" w:fill="FFFFFF"/>
          <w:lang w:val="de-DE"/>
        </w:rPr>
        <w:t xml:space="preserve">Titel „Mystizismus an der </w:t>
      </w:r>
      <w:r w:rsidR="00D9727B" w:rsidRPr="00812D86">
        <w:rPr>
          <w:rFonts w:eastAsia="Times New Roman" w:cs="Arial"/>
          <w:color w:val="000000"/>
          <w:sz w:val="24"/>
          <w:szCs w:val="24"/>
          <w:highlight w:val="red"/>
          <w:shd w:val="clear" w:color="auto" w:fill="FFFFFF"/>
          <w:lang w:val="de-DE"/>
        </w:rPr>
        <w:t>Universität</w:t>
      </w:r>
      <w:r w:rsidR="001B156B" w:rsidRPr="00812D86">
        <w:rPr>
          <w:rFonts w:eastAsia="Times New Roman" w:cs="Arial"/>
          <w:color w:val="000000"/>
          <w:sz w:val="24"/>
          <w:szCs w:val="24"/>
          <w:highlight w:val="red"/>
          <w:shd w:val="clear" w:color="auto" w:fill="FFFFFF"/>
          <w:lang w:val="de-DE"/>
        </w:rPr>
        <w:t>“</w:t>
      </w:r>
      <w:r w:rsidR="00812D86" w:rsidRPr="00812D86">
        <w:rPr>
          <w:rFonts w:eastAsia="Times New Roman" w:cs="Arial"/>
          <w:color w:val="000000"/>
          <w:sz w:val="24"/>
          <w:szCs w:val="24"/>
          <w:highlight w:val="red"/>
          <w:shd w:val="clear" w:color="auto" w:fill="FFFFFF"/>
          <w:lang w:val="de-DE"/>
        </w:rPr>
        <w:t xml:space="preserve"> wurde d</w:t>
      </w:r>
      <w:r w:rsidR="00812D86">
        <w:rPr>
          <w:rFonts w:eastAsia="Times New Roman" w:cs="Arial"/>
          <w:color w:val="000000"/>
          <w:sz w:val="24"/>
          <w:szCs w:val="24"/>
          <w:highlight w:val="red"/>
          <w:shd w:val="clear" w:color="auto" w:fill="FFFFFF"/>
          <w:lang w:val="de-DE"/>
        </w:rPr>
        <w:t>ieser</w:t>
      </w:r>
      <w:r w:rsidR="00812D86" w:rsidRPr="00812D86">
        <w:rPr>
          <w:rFonts w:eastAsia="Times New Roman" w:cs="Arial"/>
          <w:color w:val="000000"/>
          <w:sz w:val="24"/>
          <w:szCs w:val="24"/>
          <w:highlight w:val="red"/>
          <w:shd w:val="clear" w:color="auto" w:fill="FFFFFF"/>
          <w:lang w:val="de-DE"/>
        </w:rPr>
        <w:t xml:space="preserve"> mit </w:t>
      </w:r>
      <w:r w:rsidR="00757896" w:rsidRPr="00812D86">
        <w:rPr>
          <w:rFonts w:eastAsia="Times New Roman" w:cs="Arial"/>
          <w:color w:val="000000"/>
          <w:sz w:val="24"/>
          <w:szCs w:val="24"/>
          <w:highlight w:val="red"/>
          <w:shd w:val="clear" w:color="auto" w:fill="FFFFFF"/>
          <w:lang w:val="de-DE"/>
        </w:rPr>
        <w:t>„An Herrn Arthur Meyer“</w:t>
      </w:r>
      <w:r w:rsidR="00812D86" w:rsidRPr="00812D86">
        <w:rPr>
          <w:rFonts w:eastAsia="Times New Roman" w:cs="Arial"/>
          <w:color w:val="000000"/>
          <w:sz w:val="24"/>
          <w:szCs w:val="24"/>
          <w:highlight w:val="red"/>
          <w:shd w:val="clear" w:color="auto" w:fill="FFFFFF"/>
          <w:lang w:val="de-DE"/>
        </w:rPr>
        <w:t xml:space="preserve"> </w:t>
      </w:r>
      <w:proofErr w:type="gramStart"/>
      <w:r w:rsidR="00812D86" w:rsidRPr="00812D86">
        <w:rPr>
          <w:rFonts w:eastAsia="Times New Roman" w:cs="Arial"/>
          <w:color w:val="000000"/>
          <w:sz w:val="24"/>
          <w:szCs w:val="24"/>
          <w:highlight w:val="red"/>
          <w:shd w:val="clear" w:color="auto" w:fill="FFFFFF"/>
          <w:lang w:val="de-DE"/>
        </w:rPr>
        <w:t xml:space="preserve">– </w:t>
      </w:r>
      <w:r w:rsidR="00757896" w:rsidRPr="00812D86">
        <w:rPr>
          <w:rFonts w:eastAsia="Times New Roman" w:cs="Arial"/>
          <w:color w:val="000000"/>
          <w:sz w:val="24"/>
          <w:szCs w:val="24"/>
          <w:highlight w:val="red"/>
          <w:shd w:val="clear" w:color="auto" w:fill="FFFFFF"/>
          <w:lang w:val="de-DE"/>
        </w:rPr>
        <w:t xml:space="preserve"> </w:t>
      </w:r>
      <w:proofErr w:type="spellStart"/>
      <w:r w:rsidR="00757896" w:rsidRPr="00812D86">
        <w:rPr>
          <w:rFonts w:eastAsia="Times New Roman" w:cs="Arial"/>
          <w:i/>
          <w:color w:val="000000"/>
          <w:sz w:val="24"/>
          <w:szCs w:val="24"/>
          <w:highlight w:val="red"/>
          <w:shd w:val="clear" w:color="auto" w:fill="FFFFFF"/>
          <w:lang w:val="de-DE"/>
        </w:rPr>
        <w:t>Directeur</w:t>
      </w:r>
      <w:proofErr w:type="spellEnd"/>
      <w:proofErr w:type="gramEnd"/>
      <w:r w:rsidR="00757896" w:rsidRPr="00812D86">
        <w:rPr>
          <w:rFonts w:eastAsia="Times New Roman" w:cs="Arial"/>
          <w:color w:val="000000"/>
          <w:sz w:val="24"/>
          <w:szCs w:val="24"/>
          <w:highlight w:val="red"/>
          <w:shd w:val="clear" w:color="auto" w:fill="FFFFFF"/>
          <w:lang w:val="de-DE"/>
        </w:rPr>
        <w:t xml:space="preserve"> der Zeitung</w:t>
      </w:r>
      <w:r w:rsidR="00812D86" w:rsidRPr="00812D86">
        <w:rPr>
          <w:rFonts w:eastAsia="Times New Roman" w:cs="Arial"/>
          <w:color w:val="000000"/>
          <w:sz w:val="24"/>
          <w:szCs w:val="24"/>
          <w:highlight w:val="red"/>
          <w:shd w:val="clear" w:color="auto" w:fill="FFFFFF"/>
          <w:lang w:val="de-DE"/>
        </w:rPr>
        <w:t xml:space="preserve"> – betitelte Brief im </w:t>
      </w:r>
      <w:proofErr w:type="spellStart"/>
      <w:r w:rsidR="00757896" w:rsidRPr="00812D86">
        <w:rPr>
          <w:rFonts w:eastAsia="Times New Roman" w:cs="Arial"/>
          <w:i/>
          <w:color w:val="000000"/>
          <w:sz w:val="24"/>
          <w:szCs w:val="24"/>
          <w:highlight w:val="red"/>
          <w:shd w:val="clear" w:color="auto" w:fill="FFFFFF"/>
          <w:lang w:val="de-DE"/>
        </w:rPr>
        <w:t>Gaulois</w:t>
      </w:r>
      <w:proofErr w:type="spellEnd"/>
      <w:r w:rsidR="00757896" w:rsidRPr="00812D86">
        <w:rPr>
          <w:rFonts w:eastAsia="Times New Roman" w:cs="Arial"/>
          <w:color w:val="000000"/>
          <w:sz w:val="24"/>
          <w:szCs w:val="24"/>
          <w:highlight w:val="red"/>
          <w:shd w:val="clear" w:color="auto" w:fill="FFFFFF"/>
          <w:lang w:val="de-DE"/>
        </w:rPr>
        <w:t xml:space="preserve"> </w:t>
      </w:r>
      <w:r w:rsidR="00812D86" w:rsidRPr="00812D86">
        <w:rPr>
          <w:rFonts w:eastAsia="Times New Roman" w:cs="Arial"/>
          <w:color w:val="000000"/>
          <w:sz w:val="24"/>
          <w:szCs w:val="24"/>
          <w:highlight w:val="red"/>
          <w:shd w:val="clear" w:color="auto" w:fill="FFFFFF"/>
          <w:lang w:val="de-DE"/>
        </w:rPr>
        <w:t>veröffentlicht</w:t>
      </w:r>
      <w:r w:rsidR="00757896" w:rsidRPr="00910B6D">
        <w:rPr>
          <w:rFonts w:eastAsia="Times New Roman" w:cs="Arial"/>
          <w:color w:val="000000"/>
          <w:sz w:val="24"/>
          <w:szCs w:val="24"/>
          <w:shd w:val="clear" w:color="auto" w:fill="FFFFFF"/>
          <w:lang w:val="de-DE"/>
        </w:rPr>
        <w:t xml:space="preserve">. </w:t>
      </w:r>
      <w:r w:rsidR="007F3F88" w:rsidRPr="00910B6D">
        <w:rPr>
          <w:rFonts w:eastAsia="Times New Roman" w:cs="Arial"/>
          <w:color w:val="000000"/>
          <w:sz w:val="24"/>
          <w:szCs w:val="24"/>
          <w:shd w:val="clear" w:color="auto" w:fill="FFFFFF"/>
          <w:lang w:val="de-DE"/>
        </w:rPr>
        <w:t xml:space="preserve">In seinem Beitrag </w:t>
      </w:r>
      <w:r w:rsidR="006A7F9D">
        <w:rPr>
          <w:rFonts w:eastAsia="Times New Roman" w:cs="Arial"/>
          <w:color w:val="000000"/>
          <w:sz w:val="24"/>
          <w:szCs w:val="24"/>
          <w:shd w:val="clear" w:color="auto" w:fill="FFFFFF"/>
          <w:lang w:val="de-DE"/>
        </w:rPr>
        <w:t>spricht</w:t>
      </w:r>
      <w:r w:rsidR="00757896" w:rsidRPr="00910B6D">
        <w:rPr>
          <w:rFonts w:eastAsia="Times New Roman" w:cs="Arial"/>
          <w:color w:val="000000"/>
          <w:sz w:val="24"/>
          <w:szCs w:val="24"/>
          <w:shd w:val="clear" w:color="auto" w:fill="FFFFFF"/>
          <w:lang w:val="de-DE"/>
        </w:rPr>
        <w:t xml:space="preserve"> sich Dumas gegen jegliche Gewaltanwendung aus und </w:t>
      </w:r>
      <w:r w:rsidR="006A7F9D">
        <w:rPr>
          <w:rFonts w:eastAsia="Times New Roman" w:cs="Arial"/>
          <w:color w:val="000000"/>
          <w:sz w:val="24"/>
          <w:szCs w:val="24"/>
          <w:shd w:val="clear" w:color="auto" w:fill="FFFFFF"/>
          <w:lang w:val="de-DE"/>
        </w:rPr>
        <w:t>empfiehlt</w:t>
      </w:r>
      <w:r w:rsidR="00757896" w:rsidRPr="00910B6D">
        <w:rPr>
          <w:rFonts w:eastAsia="Times New Roman" w:cs="Arial"/>
          <w:color w:val="000000"/>
          <w:sz w:val="24"/>
          <w:szCs w:val="24"/>
          <w:shd w:val="clear" w:color="auto" w:fill="FFFFFF"/>
          <w:lang w:val="de-DE"/>
        </w:rPr>
        <w:t xml:space="preserve"> der Jugend, sich weniger für Parteinahme zu interessieren, als vielmehr das eigene Verhalten am Ideal der universalen Liebe auszurichten</w:t>
      </w:r>
      <w:r w:rsidR="007F3F88" w:rsidRPr="00910B6D">
        <w:rPr>
          <w:rFonts w:eastAsia="Times New Roman" w:cs="Arial"/>
          <w:color w:val="000000"/>
          <w:sz w:val="24"/>
          <w:szCs w:val="24"/>
          <w:shd w:val="clear" w:color="auto" w:fill="FFFFFF"/>
          <w:lang w:val="de-DE"/>
        </w:rPr>
        <w:t>.</w:t>
      </w:r>
      <w:r w:rsidR="00987877" w:rsidRPr="00910B6D">
        <w:rPr>
          <w:rStyle w:val="FootnoteReference"/>
          <w:rFonts w:eastAsia="Times New Roman" w:cs="Arial"/>
          <w:color w:val="000000"/>
          <w:sz w:val="24"/>
          <w:szCs w:val="24"/>
          <w:shd w:val="clear" w:color="auto" w:fill="FFFFFF"/>
          <w:lang w:val="de-DE"/>
        </w:rPr>
        <w:footnoteReference w:id="37"/>
      </w:r>
      <w:r w:rsidR="006A7F9D">
        <w:rPr>
          <w:rFonts w:eastAsia="Times New Roman" w:cs="Arial"/>
          <w:color w:val="000000"/>
          <w:sz w:val="24"/>
          <w:szCs w:val="24"/>
          <w:shd w:val="clear" w:color="auto" w:fill="FFFFFF"/>
          <w:lang w:val="de-DE"/>
        </w:rPr>
        <w:t xml:space="preserve"> Gegen Zola wendet Dumas ein, dass </w:t>
      </w:r>
      <w:r w:rsidR="00CC5C10">
        <w:rPr>
          <w:rFonts w:eastAsia="Times New Roman" w:cs="Arial"/>
          <w:color w:val="000000"/>
          <w:sz w:val="24"/>
          <w:szCs w:val="24"/>
          <w:shd w:val="clear" w:color="auto" w:fill="FFFFFF"/>
          <w:lang w:val="de-DE"/>
        </w:rPr>
        <w:t xml:space="preserve">der Mensch </w:t>
      </w:r>
      <w:r w:rsidR="006A7F9D" w:rsidRPr="00CC5C10">
        <w:rPr>
          <w:sz w:val="24"/>
          <w:szCs w:val="24"/>
          <w:lang w:val="de-DE"/>
        </w:rPr>
        <w:t>„nicht nur aus dem Körper besteht, der Nahrung verlangt, und dem Geist, der gebildet und entwickelt werden muss, unzweifelhaft hat er auch noch eine Seele, welche befriedigt werden muss.“</w:t>
      </w:r>
      <w:r w:rsidR="006A7F9D">
        <w:rPr>
          <w:rStyle w:val="FootnoteReference"/>
          <w:lang w:val="de-DE"/>
        </w:rPr>
        <w:footnoteReference w:id="38"/>
      </w:r>
      <w:r w:rsidR="006A7F9D">
        <w:rPr>
          <w:lang w:val="de-DE"/>
        </w:rPr>
        <w:t xml:space="preserve"> </w:t>
      </w:r>
    </w:p>
    <w:p w14:paraId="5F77A6DE" w14:textId="77777777" w:rsidR="001B156B" w:rsidRPr="00910B6D" w:rsidRDefault="001B156B" w:rsidP="00125687">
      <w:pPr>
        <w:spacing w:after="0" w:line="360" w:lineRule="auto"/>
        <w:rPr>
          <w:rFonts w:eastAsia="Times New Roman" w:cs="Arial"/>
          <w:color w:val="000000"/>
          <w:sz w:val="24"/>
          <w:szCs w:val="24"/>
          <w:shd w:val="clear" w:color="auto" w:fill="FFFFFF"/>
          <w:lang w:val="de-DE"/>
        </w:rPr>
      </w:pPr>
    </w:p>
    <w:p w14:paraId="099B074F" w14:textId="5C0AB9F6" w:rsidR="00AD0840" w:rsidRDefault="00FE5854" w:rsidP="003B092B">
      <w:pPr>
        <w:spacing w:after="0" w:line="360" w:lineRule="auto"/>
        <w:rPr>
          <w:sz w:val="24"/>
          <w:szCs w:val="24"/>
          <w:lang w:val="de-DE"/>
        </w:rPr>
      </w:pPr>
      <w:r w:rsidRPr="003B092B">
        <w:rPr>
          <w:sz w:val="24"/>
          <w:szCs w:val="24"/>
          <w:lang w:val="de-DE"/>
        </w:rPr>
        <w:t xml:space="preserve">Tolstoi </w:t>
      </w:r>
      <w:r w:rsidR="00DB5730" w:rsidRPr="003B092B">
        <w:rPr>
          <w:sz w:val="24"/>
          <w:szCs w:val="24"/>
          <w:lang w:val="de-DE"/>
        </w:rPr>
        <w:t>war der Beitrag Dumas‘ aus dem Herzen gesprochen.</w:t>
      </w:r>
      <w:r w:rsidR="006A7F9D" w:rsidRPr="003B092B">
        <w:rPr>
          <w:sz w:val="24"/>
          <w:szCs w:val="24"/>
          <w:lang w:val="de-DE"/>
        </w:rPr>
        <w:t xml:space="preserve"> </w:t>
      </w:r>
      <w:r w:rsidR="009B6E60" w:rsidRPr="003B092B">
        <w:rPr>
          <w:sz w:val="24"/>
          <w:szCs w:val="24"/>
          <w:lang w:val="de-DE"/>
        </w:rPr>
        <w:t>Seit Überwindung seiner existenziellen Krise</w:t>
      </w:r>
      <w:r w:rsidR="00CC5C10" w:rsidRPr="003B092B">
        <w:rPr>
          <w:rStyle w:val="FootnoteReference"/>
          <w:sz w:val="24"/>
          <w:szCs w:val="24"/>
          <w:lang w:val="de-DE"/>
        </w:rPr>
        <w:footnoteReference w:id="39"/>
      </w:r>
      <w:r w:rsidR="00C71A19" w:rsidRPr="003B092B">
        <w:rPr>
          <w:sz w:val="24"/>
          <w:szCs w:val="24"/>
          <w:lang w:val="de-DE"/>
        </w:rPr>
        <w:t xml:space="preserve"> </w:t>
      </w:r>
      <w:r w:rsidR="00CC5C10" w:rsidRPr="003B092B">
        <w:rPr>
          <w:sz w:val="24"/>
          <w:szCs w:val="24"/>
          <w:lang w:val="de-DE"/>
        </w:rPr>
        <w:t xml:space="preserve">hatte er eine Ausrichtung am christlichen Ideal </w:t>
      </w:r>
      <w:r w:rsidR="00C71A19" w:rsidRPr="003B092B">
        <w:rPr>
          <w:sz w:val="24"/>
          <w:szCs w:val="24"/>
          <w:lang w:val="de-DE"/>
        </w:rPr>
        <w:t>gefordert</w:t>
      </w:r>
      <w:r w:rsidR="00320A8F" w:rsidRPr="003B092B">
        <w:rPr>
          <w:sz w:val="24"/>
          <w:szCs w:val="24"/>
          <w:lang w:val="de-DE"/>
        </w:rPr>
        <w:t xml:space="preserve"> und somit die Bedürfnisse der Seele in den Mittelpunkt seines Lebens und seiner Lehre gestellt</w:t>
      </w:r>
      <w:r w:rsidR="00CC5C10" w:rsidRPr="003B092B">
        <w:rPr>
          <w:sz w:val="24"/>
          <w:szCs w:val="24"/>
          <w:lang w:val="de-DE"/>
        </w:rPr>
        <w:t xml:space="preserve">. Damit war der Konflikt mit der Position Zolas vorprogrammiert, denn selbstverständlich konnte er </w:t>
      </w:r>
      <w:r w:rsidR="003B092B" w:rsidRPr="003B092B">
        <w:rPr>
          <w:sz w:val="24"/>
          <w:szCs w:val="24"/>
          <w:lang w:val="de-DE"/>
        </w:rPr>
        <w:t xml:space="preserve">Zola nicht zustimmen, </w:t>
      </w:r>
      <w:r w:rsidR="00525CF2">
        <w:rPr>
          <w:sz w:val="24"/>
          <w:szCs w:val="24"/>
          <w:lang w:val="de-DE"/>
        </w:rPr>
        <w:t xml:space="preserve">dass er sich damit den </w:t>
      </w:r>
      <w:r w:rsidR="00525CF2" w:rsidRPr="00910B6D">
        <w:rPr>
          <w:rFonts w:eastAsia="Times New Roman" w:cs="Arial"/>
          <w:color w:val="000000"/>
          <w:sz w:val="24"/>
          <w:szCs w:val="24"/>
          <w:shd w:val="clear" w:color="auto" w:fill="FFFFFF"/>
          <w:lang w:val="de-DE"/>
        </w:rPr>
        <w:t>„Gefahren der Illusion und des Mystizismus“</w:t>
      </w:r>
      <w:r w:rsidR="00525CF2" w:rsidRPr="00910B6D">
        <w:rPr>
          <w:rStyle w:val="FootnoteReference"/>
          <w:rFonts w:eastAsia="Times New Roman" w:cs="Arial"/>
          <w:color w:val="000000"/>
          <w:sz w:val="24"/>
          <w:szCs w:val="24"/>
          <w:shd w:val="clear" w:color="auto" w:fill="FFFFFF"/>
          <w:lang w:val="de-DE"/>
        </w:rPr>
        <w:footnoteReference w:id="40"/>
      </w:r>
      <w:r w:rsidR="00525CF2">
        <w:rPr>
          <w:rFonts w:eastAsia="Times New Roman" w:cs="Arial"/>
          <w:color w:val="000000"/>
          <w:sz w:val="24"/>
          <w:szCs w:val="24"/>
          <w:shd w:val="clear" w:color="auto" w:fill="FFFFFF"/>
          <w:lang w:val="de-DE"/>
        </w:rPr>
        <w:t xml:space="preserve"> </w:t>
      </w:r>
      <w:r w:rsidR="00525CF2">
        <w:rPr>
          <w:rFonts w:eastAsia="Times New Roman" w:cs="Arial"/>
          <w:color w:val="000000"/>
          <w:sz w:val="24"/>
          <w:szCs w:val="24"/>
          <w:shd w:val="clear" w:color="auto" w:fill="FFFFFF"/>
          <w:lang w:val="de-DE"/>
        </w:rPr>
        <w:lastRenderedPageBreak/>
        <w:t>aussetze</w:t>
      </w:r>
      <w:r w:rsidR="003B092B" w:rsidRPr="003B092B">
        <w:rPr>
          <w:sz w:val="24"/>
          <w:szCs w:val="24"/>
          <w:lang w:val="de-DE"/>
        </w:rPr>
        <w:t xml:space="preserve">. </w:t>
      </w:r>
      <w:r w:rsidR="00AD0840">
        <w:rPr>
          <w:sz w:val="24"/>
          <w:szCs w:val="24"/>
          <w:lang w:val="de-DE"/>
        </w:rPr>
        <w:t xml:space="preserve">Sein 1894 erschienenes Werk </w:t>
      </w:r>
      <w:r w:rsidR="00AD0840" w:rsidRPr="00AD0840">
        <w:rPr>
          <w:i/>
          <w:sz w:val="24"/>
          <w:szCs w:val="24"/>
          <w:lang w:val="de-DE"/>
        </w:rPr>
        <w:t>Das Reich Gottes ist in Euch</w:t>
      </w:r>
      <w:r w:rsidR="00AD0840">
        <w:rPr>
          <w:sz w:val="24"/>
          <w:szCs w:val="24"/>
          <w:lang w:val="de-DE"/>
        </w:rPr>
        <w:t xml:space="preserve"> hatte im Untertitel bereits angekündigt, wie Tolstois Christentum zu verstehen sei: </w:t>
      </w:r>
      <w:r w:rsidR="00AD0840" w:rsidRPr="00AD0840">
        <w:rPr>
          <w:i/>
          <w:sz w:val="24"/>
          <w:szCs w:val="24"/>
          <w:lang w:val="de-DE"/>
        </w:rPr>
        <w:t>Das Christentum als eine neue Lebensauffassung, nicht als mystische Lehre.</w:t>
      </w:r>
      <w:r w:rsidR="00733802">
        <w:rPr>
          <w:sz w:val="24"/>
          <w:szCs w:val="24"/>
          <w:lang w:val="de-DE"/>
        </w:rPr>
        <w:t xml:space="preserve"> Diese neue Lebensauffassung entdeckt</w:t>
      </w:r>
      <w:r w:rsidR="00BF749B">
        <w:rPr>
          <w:sz w:val="24"/>
          <w:szCs w:val="24"/>
          <w:lang w:val="de-DE"/>
        </w:rPr>
        <w:t>e</w:t>
      </w:r>
      <w:r w:rsidR="00733802">
        <w:rPr>
          <w:sz w:val="24"/>
          <w:szCs w:val="24"/>
          <w:lang w:val="de-DE"/>
        </w:rPr>
        <w:t xml:space="preserve"> </w:t>
      </w:r>
      <w:r w:rsidR="00A8084F">
        <w:rPr>
          <w:sz w:val="24"/>
          <w:szCs w:val="24"/>
          <w:lang w:val="de-DE"/>
        </w:rPr>
        <w:t xml:space="preserve">er </w:t>
      </w:r>
      <w:r w:rsidR="00733802">
        <w:rPr>
          <w:sz w:val="24"/>
          <w:szCs w:val="24"/>
          <w:lang w:val="de-DE"/>
        </w:rPr>
        <w:t xml:space="preserve">in der universalen Liebe: </w:t>
      </w:r>
    </w:p>
    <w:p w14:paraId="70B38843" w14:textId="327F7205" w:rsidR="00733802" w:rsidRDefault="00733802" w:rsidP="003B092B">
      <w:pPr>
        <w:spacing w:after="0" w:line="360" w:lineRule="auto"/>
        <w:rPr>
          <w:sz w:val="24"/>
          <w:szCs w:val="24"/>
          <w:lang w:val="de-DE"/>
        </w:rPr>
      </w:pPr>
    </w:p>
    <w:p w14:paraId="39A1DEE5" w14:textId="031395A5" w:rsidR="00733802" w:rsidRPr="00A8084F" w:rsidRDefault="00733802" w:rsidP="006A53E5">
      <w:pPr>
        <w:spacing w:line="240" w:lineRule="auto"/>
        <w:rPr>
          <w:sz w:val="24"/>
          <w:szCs w:val="24"/>
          <w:lang w:val="de-DE"/>
        </w:rPr>
      </w:pPr>
      <w:r w:rsidRPr="00A8084F">
        <w:rPr>
          <w:sz w:val="24"/>
          <w:szCs w:val="24"/>
          <w:lang w:val="de-DE"/>
        </w:rPr>
        <w:t xml:space="preserve">„Die christliche Liebe ist für den Menschen der Hinweis, </w:t>
      </w:r>
      <w:proofErr w:type="spellStart"/>
      <w:r w:rsidRPr="00A8084F">
        <w:rPr>
          <w:sz w:val="24"/>
          <w:szCs w:val="24"/>
          <w:lang w:val="de-DE"/>
        </w:rPr>
        <w:t>daß</w:t>
      </w:r>
      <w:proofErr w:type="spellEnd"/>
      <w:r w:rsidRPr="00A8084F">
        <w:rPr>
          <w:sz w:val="24"/>
          <w:szCs w:val="24"/>
          <w:lang w:val="de-DE"/>
        </w:rPr>
        <w:t xml:space="preserve"> das Wesen seiner Seele die Liebe ist – </w:t>
      </w:r>
      <w:proofErr w:type="spellStart"/>
      <w:r w:rsidRPr="00A8084F">
        <w:rPr>
          <w:sz w:val="24"/>
          <w:szCs w:val="24"/>
          <w:lang w:val="de-DE"/>
        </w:rPr>
        <w:t>daß</w:t>
      </w:r>
      <w:proofErr w:type="spellEnd"/>
      <w:r w:rsidRPr="00A8084F">
        <w:rPr>
          <w:sz w:val="24"/>
          <w:szCs w:val="24"/>
          <w:lang w:val="de-DE"/>
        </w:rPr>
        <w:t xml:space="preserve"> sein Heil nicht dadurch zu erlangen ist, </w:t>
      </w:r>
      <w:proofErr w:type="spellStart"/>
      <w:r w:rsidRPr="00A8084F">
        <w:rPr>
          <w:sz w:val="24"/>
          <w:szCs w:val="24"/>
          <w:lang w:val="de-DE"/>
        </w:rPr>
        <w:t>daß</w:t>
      </w:r>
      <w:proofErr w:type="spellEnd"/>
      <w:r w:rsidRPr="00A8084F">
        <w:rPr>
          <w:sz w:val="24"/>
          <w:szCs w:val="24"/>
          <w:lang w:val="de-DE"/>
        </w:rPr>
        <w:t xml:space="preserve"> er den oder jenen liebe, sondern </w:t>
      </w:r>
      <w:proofErr w:type="spellStart"/>
      <w:r w:rsidRPr="00A8084F">
        <w:rPr>
          <w:sz w:val="24"/>
          <w:szCs w:val="24"/>
          <w:lang w:val="de-DE"/>
        </w:rPr>
        <w:t>daß</w:t>
      </w:r>
      <w:proofErr w:type="spellEnd"/>
      <w:r w:rsidRPr="00A8084F">
        <w:rPr>
          <w:sz w:val="24"/>
          <w:szCs w:val="24"/>
          <w:lang w:val="de-DE"/>
        </w:rPr>
        <w:t xml:space="preserve"> er den Urquell aller Dinge liebe, Gott, den er durch die Liebe in sich erkennt, und </w:t>
      </w:r>
      <w:proofErr w:type="spellStart"/>
      <w:r w:rsidRPr="00A8084F">
        <w:rPr>
          <w:sz w:val="24"/>
          <w:szCs w:val="24"/>
          <w:lang w:val="de-DE"/>
        </w:rPr>
        <w:t>daß</w:t>
      </w:r>
      <w:proofErr w:type="spellEnd"/>
      <w:r w:rsidRPr="00A8084F">
        <w:rPr>
          <w:sz w:val="24"/>
          <w:szCs w:val="24"/>
          <w:lang w:val="de-DE"/>
        </w:rPr>
        <w:t xml:space="preserve"> er daher alle und alles liebt.“</w:t>
      </w:r>
      <w:r w:rsidR="00A8084F">
        <w:rPr>
          <w:rStyle w:val="FootnoteReference"/>
          <w:sz w:val="24"/>
          <w:szCs w:val="24"/>
          <w:lang w:val="de-DE"/>
        </w:rPr>
        <w:footnoteReference w:id="41"/>
      </w:r>
    </w:p>
    <w:p w14:paraId="4012F642" w14:textId="2EB498C4" w:rsidR="00733802" w:rsidRDefault="00733802" w:rsidP="003B092B">
      <w:pPr>
        <w:spacing w:after="0" w:line="360" w:lineRule="auto"/>
        <w:rPr>
          <w:sz w:val="24"/>
          <w:szCs w:val="24"/>
          <w:lang w:val="de-DE"/>
        </w:rPr>
      </w:pPr>
    </w:p>
    <w:p w14:paraId="4DBA8FD8" w14:textId="7ACB8033" w:rsidR="0079774F" w:rsidRDefault="006A53E5" w:rsidP="003B092B">
      <w:pPr>
        <w:spacing w:after="0" w:line="360" w:lineRule="auto"/>
        <w:rPr>
          <w:sz w:val="24"/>
          <w:szCs w:val="24"/>
          <w:lang w:val="de-DE"/>
        </w:rPr>
      </w:pPr>
      <w:r>
        <w:rPr>
          <w:sz w:val="24"/>
          <w:szCs w:val="24"/>
          <w:lang w:val="de-DE"/>
        </w:rPr>
        <w:t xml:space="preserve">Mit dem Gebot der Liebe ist der innerste Kern der christlichen Lehre angegeben; </w:t>
      </w:r>
      <w:r w:rsidR="00BF749B">
        <w:rPr>
          <w:sz w:val="24"/>
          <w:szCs w:val="24"/>
          <w:lang w:val="de-DE"/>
        </w:rPr>
        <w:t>und damit wiederholt</w:t>
      </w:r>
      <w:r w:rsidR="004C50B9">
        <w:rPr>
          <w:sz w:val="24"/>
          <w:szCs w:val="24"/>
          <w:lang w:val="de-DE"/>
        </w:rPr>
        <w:t>e</w:t>
      </w:r>
      <w:r w:rsidR="00BF749B">
        <w:rPr>
          <w:sz w:val="24"/>
          <w:szCs w:val="24"/>
          <w:lang w:val="de-DE"/>
        </w:rPr>
        <w:t xml:space="preserve"> </w:t>
      </w:r>
      <w:r w:rsidR="004C50B9">
        <w:rPr>
          <w:sz w:val="24"/>
          <w:szCs w:val="24"/>
          <w:lang w:val="de-DE"/>
        </w:rPr>
        <w:t>Tolstoi</w:t>
      </w:r>
      <w:r w:rsidR="00BF749B">
        <w:rPr>
          <w:sz w:val="24"/>
          <w:szCs w:val="24"/>
          <w:lang w:val="de-DE"/>
        </w:rPr>
        <w:t xml:space="preserve">, was Dumas gegen Zola </w:t>
      </w:r>
      <w:r w:rsidR="004C50B9">
        <w:rPr>
          <w:sz w:val="24"/>
          <w:szCs w:val="24"/>
          <w:lang w:val="de-DE"/>
        </w:rPr>
        <w:t>als das Gebot der Stunde bezeichnet</w:t>
      </w:r>
      <w:r w:rsidR="00BF749B">
        <w:rPr>
          <w:sz w:val="24"/>
          <w:szCs w:val="24"/>
          <w:lang w:val="de-DE"/>
        </w:rPr>
        <w:t xml:space="preserve"> hatte: </w:t>
      </w:r>
      <w:r w:rsidR="004C50B9">
        <w:rPr>
          <w:sz w:val="24"/>
          <w:szCs w:val="24"/>
          <w:lang w:val="de-DE"/>
        </w:rPr>
        <w:t>„Liebet einander“.</w:t>
      </w:r>
      <w:r w:rsidR="004C50B9">
        <w:rPr>
          <w:rStyle w:val="FootnoteReference"/>
          <w:sz w:val="24"/>
          <w:szCs w:val="24"/>
          <w:lang w:val="de-DE"/>
        </w:rPr>
        <w:footnoteReference w:id="42"/>
      </w:r>
      <w:r w:rsidR="004C50B9">
        <w:rPr>
          <w:sz w:val="24"/>
          <w:szCs w:val="24"/>
          <w:lang w:val="de-DE"/>
        </w:rPr>
        <w:t xml:space="preserve"> </w:t>
      </w:r>
      <w:r w:rsidR="005A3CE0">
        <w:rPr>
          <w:sz w:val="24"/>
          <w:szCs w:val="24"/>
          <w:lang w:val="de-DE"/>
        </w:rPr>
        <w:t xml:space="preserve">Für Tolstoi musste eine neue </w:t>
      </w:r>
      <w:r w:rsidR="005A3CE0" w:rsidRPr="005A3CE0">
        <w:rPr>
          <w:i/>
          <w:sz w:val="24"/>
          <w:szCs w:val="24"/>
          <w:lang w:val="de-DE"/>
        </w:rPr>
        <w:t>Lebensauffassung</w:t>
      </w:r>
      <w:r w:rsidR="005A3CE0">
        <w:rPr>
          <w:sz w:val="24"/>
          <w:szCs w:val="24"/>
          <w:lang w:val="de-DE"/>
        </w:rPr>
        <w:t xml:space="preserve"> erreicht werden, eine Revolution der Denkungsart – alles andere war zweitrangig. </w:t>
      </w:r>
      <w:r w:rsidR="0079774F">
        <w:rPr>
          <w:sz w:val="24"/>
          <w:szCs w:val="24"/>
          <w:lang w:val="de-DE"/>
        </w:rPr>
        <w:t xml:space="preserve">Zola hingegen, als Anhänger des Positivismus, bestand </w:t>
      </w:r>
      <w:r w:rsidR="00812D86">
        <w:rPr>
          <w:sz w:val="24"/>
          <w:szCs w:val="24"/>
          <w:lang w:val="de-DE"/>
        </w:rPr>
        <w:t xml:space="preserve">Sinn und Zweck der menschlichen Existenz </w:t>
      </w:r>
      <w:r w:rsidR="00812D86" w:rsidRPr="00812D86">
        <w:rPr>
          <w:sz w:val="24"/>
          <w:szCs w:val="24"/>
          <w:lang w:val="de-DE"/>
        </w:rPr>
        <w:t xml:space="preserve">in der Arbeit an konkreten </w:t>
      </w:r>
      <w:r w:rsidR="00812D86" w:rsidRPr="0079774F">
        <w:rPr>
          <w:sz w:val="24"/>
          <w:szCs w:val="24"/>
          <w:lang w:val="de-DE"/>
        </w:rPr>
        <w:t>gesellschaftlichen Zielen „nach praktischer Verbesserung der menschlichen Lage“</w:t>
      </w:r>
      <w:r w:rsidR="00812D86" w:rsidRPr="0079774F">
        <w:rPr>
          <w:rStyle w:val="FootnoteReference"/>
          <w:sz w:val="24"/>
          <w:szCs w:val="24"/>
          <w:lang w:val="de-DE"/>
        </w:rPr>
        <w:footnoteReference w:id="43"/>
      </w:r>
      <w:r w:rsidR="00812D86" w:rsidRPr="0079774F">
        <w:rPr>
          <w:rStyle w:val="FootnoteReference"/>
          <w:sz w:val="24"/>
          <w:szCs w:val="24"/>
          <w:lang w:val="de-DE"/>
        </w:rPr>
        <w:t xml:space="preserve"> </w:t>
      </w:r>
      <w:r w:rsidR="00812D86" w:rsidRPr="0079774F">
        <w:rPr>
          <w:sz w:val="24"/>
          <w:szCs w:val="24"/>
          <w:lang w:val="de-DE"/>
        </w:rPr>
        <w:t xml:space="preserve">sieht. </w:t>
      </w:r>
      <w:r w:rsidR="004B3F9C" w:rsidRPr="0079774F">
        <w:rPr>
          <w:sz w:val="24"/>
          <w:szCs w:val="24"/>
          <w:lang w:val="de-DE"/>
        </w:rPr>
        <w:t>Für Zola bleibt dem Menschen nichts als</w:t>
      </w:r>
      <w:r w:rsidR="0092777D" w:rsidRPr="0079774F">
        <w:rPr>
          <w:sz w:val="24"/>
          <w:szCs w:val="24"/>
          <w:lang w:val="de-DE"/>
        </w:rPr>
        <w:t xml:space="preserve"> „die ständige Verbesserung unserer individuellen und kollektiven Lebensbedingungen“</w:t>
      </w:r>
      <w:r w:rsidR="0092777D" w:rsidRPr="0079774F">
        <w:rPr>
          <w:rStyle w:val="FootnoteReference"/>
          <w:sz w:val="24"/>
          <w:szCs w:val="24"/>
          <w:lang w:val="de-DE"/>
        </w:rPr>
        <w:footnoteReference w:id="44"/>
      </w:r>
      <w:r w:rsidR="0092777D" w:rsidRPr="0079774F">
        <w:rPr>
          <w:sz w:val="24"/>
          <w:szCs w:val="24"/>
          <w:lang w:val="de-DE"/>
        </w:rPr>
        <w:t xml:space="preserve">. Das menschliche Tun muss </w:t>
      </w:r>
      <w:r w:rsidR="0092777D" w:rsidRPr="0079774F">
        <w:rPr>
          <w:i/>
          <w:sz w:val="24"/>
          <w:szCs w:val="24"/>
          <w:lang w:val="de-DE"/>
        </w:rPr>
        <w:t>nützlich</w:t>
      </w:r>
      <w:r w:rsidR="0092777D" w:rsidRPr="0079774F">
        <w:rPr>
          <w:sz w:val="24"/>
          <w:szCs w:val="24"/>
          <w:lang w:val="de-DE"/>
        </w:rPr>
        <w:t xml:space="preserve"> sein, es muss dazu beitragen, die materiale Wohlfahrt der Menschen zu verbessern. </w:t>
      </w:r>
      <w:r w:rsidR="004B3F9C" w:rsidRPr="0079774F">
        <w:rPr>
          <w:sz w:val="24"/>
          <w:szCs w:val="24"/>
          <w:lang w:val="de-DE"/>
        </w:rPr>
        <w:t xml:space="preserve">In seinem letzten noch zu Lebzeiten veröffentlichten Roman Arbeit hat Zola seiner Utopie von dieser Arbeit Ausdruck verliehen. </w:t>
      </w:r>
      <w:r w:rsidR="00812D86" w:rsidRPr="0079774F">
        <w:rPr>
          <w:sz w:val="24"/>
          <w:szCs w:val="24"/>
          <w:lang w:val="de-DE"/>
        </w:rPr>
        <w:t xml:space="preserve">Und in dieser Hinsicht verlangt Zola den unbedingten Einsatz jedes Individuums am Wohl der Menschheit. </w:t>
      </w:r>
      <w:r w:rsidR="0079774F">
        <w:rPr>
          <w:sz w:val="24"/>
          <w:szCs w:val="24"/>
          <w:lang w:val="de-DE"/>
        </w:rPr>
        <w:t xml:space="preserve">Während Zola in seiner Rede an die Jugend davon sprach …, hieß es in seinem letzten noch zu Lebzeiten veröffentlichten Roman </w:t>
      </w:r>
      <w:r w:rsidR="0079774F" w:rsidRPr="00F50484">
        <w:rPr>
          <w:i/>
          <w:sz w:val="24"/>
          <w:szCs w:val="24"/>
          <w:lang w:val="de-DE"/>
        </w:rPr>
        <w:t>Arbeit</w:t>
      </w:r>
      <w:r w:rsidR="0079774F">
        <w:rPr>
          <w:sz w:val="24"/>
          <w:szCs w:val="24"/>
          <w:lang w:val="de-DE"/>
        </w:rPr>
        <w:t xml:space="preserve">: </w:t>
      </w:r>
    </w:p>
    <w:p w14:paraId="24F48699" w14:textId="77777777" w:rsidR="0079774F" w:rsidRDefault="0079774F" w:rsidP="003B092B">
      <w:pPr>
        <w:spacing w:after="0" w:line="360" w:lineRule="auto"/>
        <w:rPr>
          <w:sz w:val="24"/>
          <w:szCs w:val="24"/>
          <w:lang w:val="de-DE"/>
        </w:rPr>
      </w:pPr>
    </w:p>
    <w:p w14:paraId="296729EB" w14:textId="01261063" w:rsidR="003764EF" w:rsidRPr="0079774F" w:rsidRDefault="0079774F" w:rsidP="003B092B">
      <w:pPr>
        <w:spacing w:after="0" w:line="360" w:lineRule="auto"/>
        <w:rPr>
          <w:sz w:val="24"/>
          <w:szCs w:val="24"/>
          <w:lang w:val="de-DE"/>
        </w:rPr>
      </w:pPr>
      <w:r>
        <w:rPr>
          <w:sz w:val="24"/>
          <w:szCs w:val="24"/>
          <w:lang w:val="de-DE"/>
        </w:rPr>
        <w:lastRenderedPageBreak/>
        <w:t xml:space="preserve">Dieser Auffassung widersprach Tolstoi mit seinem Begriff des </w:t>
      </w:r>
      <w:proofErr w:type="spellStart"/>
      <w:r w:rsidRPr="0079774F">
        <w:rPr>
          <w:i/>
          <w:sz w:val="24"/>
          <w:szCs w:val="24"/>
          <w:lang w:val="de-DE"/>
        </w:rPr>
        <w:t>Nichttun</w:t>
      </w:r>
      <w:proofErr w:type="spellEnd"/>
      <w:r>
        <w:rPr>
          <w:sz w:val="24"/>
          <w:szCs w:val="24"/>
          <w:lang w:val="de-DE"/>
        </w:rPr>
        <w:t xml:space="preserve">. </w:t>
      </w:r>
    </w:p>
    <w:p w14:paraId="3B515D4D" w14:textId="77777777" w:rsidR="003764EF" w:rsidRDefault="003764EF" w:rsidP="003B092B">
      <w:pPr>
        <w:spacing w:after="0" w:line="360" w:lineRule="auto"/>
        <w:rPr>
          <w:sz w:val="24"/>
          <w:szCs w:val="24"/>
          <w:lang w:val="de-DE"/>
        </w:rPr>
      </w:pPr>
    </w:p>
    <w:p w14:paraId="5F3E73D5" w14:textId="7CC4D37F" w:rsidR="003764EF" w:rsidRPr="003764EF" w:rsidRDefault="003764EF" w:rsidP="003B092B">
      <w:pPr>
        <w:spacing w:after="0" w:line="360" w:lineRule="auto"/>
        <w:rPr>
          <w:b/>
          <w:sz w:val="24"/>
          <w:szCs w:val="24"/>
          <w:lang w:val="de-DE"/>
        </w:rPr>
      </w:pPr>
      <w:r w:rsidRPr="003764EF">
        <w:rPr>
          <w:b/>
          <w:sz w:val="24"/>
          <w:szCs w:val="24"/>
          <w:lang w:val="de-DE"/>
        </w:rPr>
        <w:t xml:space="preserve">2. Formen des </w:t>
      </w:r>
      <w:proofErr w:type="spellStart"/>
      <w:r w:rsidRPr="003764EF">
        <w:rPr>
          <w:b/>
          <w:sz w:val="24"/>
          <w:szCs w:val="24"/>
          <w:lang w:val="de-DE"/>
        </w:rPr>
        <w:t>Nichttun</w:t>
      </w:r>
      <w:proofErr w:type="spellEnd"/>
      <w:r w:rsidRPr="003764EF">
        <w:rPr>
          <w:b/>
          <w:sz w:val="24"/>
          <w:szCs w:val="24"/>
          <w:lang w:val="de-DE"/>
        </w:rPr>
        <w:t xml:space="preserve"> </w:t>
      </w:r>
    </w:p>
    <w:p w14:paraId="6609EB38" w14:textId="77777777" w:rsidR="00FD31ED" w:rsidRDefault="00FD31ED" w:rsidP="00845C69">
      <w:pPr>
        <w:spacing w:after="0" w:line="360" w:lineRule="auto"/>
        <w:rPr>
          <w:sz w:val="24"/>
          <w:szCs w:val="24"/>
          <w:lang w:val="de-DE"/>
        </w:rPr>
      </w:pPr>
      <w:r>
        <w:rPr>
          <w:sz w:val="24"/>
          <w:szCs w:val="24"/>
          <w:lang w:val="de-DE"/>
        </w:rPr>
        <w:t xml:space="preserve">I. </w:t>
      </w:r>
      <w:proofErr w:type="spellStart"/>
      <w:r>
        <w:rPr>
          <w:sz w:val="24"/>
          <w:szCs w:val="24"/>
          <w:lang w:val="de-DE"/>
        </w:rPr>
        <w:t>Nichttun</w:t>
      </w:r>
      <w:proofErr w:type="spellEnd"/>
      <w:r>
        <w:rPr>
          <w:sz w:val="24"/>
          <w:szCs w:val="24"/>
          <w:lang w:val="de-DE"/>
        </w:rPr>
        <w:t xml:space="preserve"> als Einhalten und Besinnen</w:t>
      </w:r>
    </w:p>
    <w:p w14:paraId="5BB58999" w14:textId="07586AE8" w:rsidR="00845C69" w:rsidRPr="00845C69" w:rsidRDefault="00845C69" w:rsidP="00845C69">
      <w:pPr>
        <w:spacing w:after="0" w:line="360" w:lineRule="auto"/>
        <w:rPr>
          <w:sz w:val="24"/>
          <w:szCs w:val="24"/>
          <w:lang w:val="de-DE"/>
        </w:rPr>
      </w:pPr>
      <w:r>
        <w:rPr>
          <w:sz w:val="24"/>
          <w:szCs w:val="24"/>
          <w:lang w:val="de-DE"/>
        </w:rPr>
        <w:t xml:space="preserve">Für Tolstoi empfiehlt Zola mit seinem Universalmittel Arbeit der Menschheit </w:t>
      </w:r>
      <w:r>
        <w:rPr>
          <w:lang w:val="de-DE"/>
        </w:rPr>
        <w:t xml:space="preserve">„die Kraft der </w:t>
      </w:r>
      <w:r w:rsidRPr="00845C69">
        <w:rPr>
          <w:sz w:val="24"/>
          <w:szCs w:val="24"/>
          <w:lang w:val="de-DE"/>
        </w:rPr>
        <w:t>Routine, welche bemüht ist, die Menschheit auf dem Weg zu halten, der sie folgt“</w:t>
      </w:r>
      <w:r w:rsidRPr="00845C69">
        <w:rPr>
          <w:rStyle w:val="FootnoteReference"/>
          <w:sz w:val="24"/>
          <w:szCs w:val="24"/>
          <w:lang w:val="de-DE"/>
        </w:rPr>
        <w:footnoteReference w:id="45"/>
      </w:r>
      <w:r w:rsidRPr="00845C69">
        <w:rPr>
          <w:sz w:val="24"/>
          <w:szCs w:val="24"/>
          <w:lang w:val="de-DE"/>
        </w:rPr>
        <w:t xml:space="preserve">. Die Idee des Fortschritts, welche Zola bemüht, ist nichts anderes als die Affirmation des Bestehenden: die Aufforderung, stets so weiterzumachen wie bisher. Der Jugend, welche über den Fortschritt, überhaupt an der Idee, dass wissenschaftlicher und technischer Fortschritt auch humaner Fortschritt sei, zweifelte, empfiehlt Zola die Arbeit, welche derart einen doppelten Gewinn einbringt: den humanen Fortschritt weiterzubringen und die Betäubung von Zweifeln. Bei Zweifeln über die Richtung der Tätigkeit, die Anstrengung zu verdoppeln. </w:t>
      </w:r>
    </w:p>
    <w:p w14:paraId="055F5C65" w14:textId="77777777" w:rsidR="00845C69" w:rsidRPr="00845C69" w:rsidRDefault="00845C69" w:rsidP="00845C69">
      <w:pPr>
        <w:spacing w:after="0" w:line="360" w:lineRule="auto"/>
        <w:rPr>
          <w:sz w:val="24"/>
          <w:szCs w:val="24"/>
          <w:lang w:val="de-DE"/>
        </w:rPr>
      </w:pPr>
    </w:p>
    <w:p w14:paraId="09C0382D" w14:textId="77777777" w:rsidR="007B55A2" w:rsidRDefault="00845C69" w:rsidP="007B55A2">
      <w:pPr>
        <w:spacing w:after="0" w:line="360" w:lineRule="auto"/>
        <w:rPr>
          <w:sz w:val="24"/>
          <w:szCs w:val="24"/>
          <w:lang w:val="de-DE"/>
        </w:rPr>
      </w:pPr>
      <w:r w:rsidRPr="00845C69">
        <w:rPr>
          <w:sz w:val="24"/>
          <w:szCs w:val="24"/>
          <w:lang w:val="de-DE"/>
        </w:rPr>
        <w:t xml:space="preserve">Nach Tolstoi ist das, was in dieser Situation </w:t>
      </w:r>
      <w:proofErr w:type="gramStart"/>
      <w:r w:rsidRPr="00845C69">
        <w:rPr>
          <w:sz w:val="24"/>
          <w:szCs w:val="24"/>
          <w:lang w:val="de-DE"/>
        </w:rPr>
        <w:t>not tut</w:t>
      </w:r>
      <w:proofErr w:type="gramEnd"/>
      <w:r w:rsidRPr="00845C69">
        <w:rPr>
          <w:sz w:val="24"/>
          <w:szCs w:val="24"/>
          <w:lang w:val="de-DE"/>
        </w:rPr>
        <w:t xml:space="preserve">, nicht die vermehrte Anstrengung, sondern die Reflexion auf Sinn und Zweck der Tätigkeit. </w:t>
      </w:r>
      <w:r>
        <w:rPr>
          <w:sz w:val="24"/>
          <w:szCs w:val="24"/>
          <w:lang w:val="de-DE"/>
        </w:rPr>
        <w:t xml:space="preserve">Das </w:t>
      </w:r>
      <w:proofErr w:type="spellStart"/>
      <w:r>
        <w:rPr>
          <w:sz w:val="24"/>
          <w:szCs w:val="24"/>
          <w:lang w:val="de-DE"/>
        </w:rPr>
        <w:t>Nichttun</w:t>
      </w:r>
      <w:proofErr w:type="spellEnd"/>
      <w:r>
        <w:rPr>
          <w:sz w:val="24"/>
          <w:szCs w:val="24"/>
          <w:lang w:val="de-DE"/>
        </w:rPr>
        <w:t xml:space="preserve"> in dieser Hinsicht ist das „</w:t>
      </w:r>
      <w:proofErr w:type="spellStart"/>
      <w:r>
        <w:rPr>
          <w:sz w:val="24"/>
          <w:szCs w:val="24"/>
          <w:lang w:val="de-DE"/>
        </w:rPr>
        <w:t>stop</w:t>
      </w:r>
      <w:proofErr w:type="spellEnd"/>
      <w:r>
        <w:rPr>
          <w:sz w:val="24"/>
          <w:szCs w:val="24"/>
          <w:lang w:val="de-DE"/>
        </w:rPr>
        <w:t xml:space="preserve"> </w:t>
      </w:r>
      <w:proofErr w:type="spellStart"/>
      <w:r>
        <w:rPr>
          <w:sz w:val="24"/>
          <w:szCs w:val="24"/>
          <w:lang w:val="de-DE"/>
        </w:rPr>
        <w:t>and</w:t>
      </w:r>
      <w:proofErr w:type="spellEnd"/>
      <w:r>
        <w:rPr>
          <w:sz w:val="24"/>
          <w:szCs w:val="24"/>
          <w:lang w:val="de-DE"/>
        </w:rPr>
        <w:t xml:space="preserve"> </w:t>
      </w:r>
      <w:proofErr w:type="spellStart"/>
      <w:r>
        <w:rPr>
          <w:sz w:val="24"/>
          <w:szCs w:val="24"/>
          <w:lang w:val="de-DE"/>
        </w:rPr>
        <w:t>think</w:t>
      </w:r>
      <w:proofErr w:type="spellEnd"/>
      <w:r>
        <w:rPr>
          <w:sz w:val="24"/>
          <w:szCs w:val="24"/>
          <w:lang w:val="de-DE"/>
        </w:rPr>
        <w:t xml:space="preserve">“: haltet ein und besinnet Euch. Hierzu ist es vonnöten, nicht die Anstrengung zu verdoppeln, also nicht weitermachen, sondern aufzuhören. </w:t>
      </w:r>
      <w:r w:rsidR="007B55A2">
        <w:rPr>
          <w:sz w:val="24"/>
          <w:szCs w:val="24"/>
          <w:lang w:val="de-DE"/>
        </w:rPr>
        <w:t xml:space="preserve">Mit dieser Aufforderung steht Tolstoi in der Tradition des </w:t>
      </w:r>
      <w:proofErr w:type="spellStart"/>
      <w:r w:rsidR="007B55A2">
        <w:rPr>
          <w:sz w:val="24"/>
          <w:szCs w:val="24"/>
          <w:lang w:val="de-DE"/>
        </w:rPr>
        <w:t>Sokratismus</w:t>
      </w:r>
      <w:proofErr w:type="spellEnd"/>
      <w:r w:rsidR="007B55A2">
        <w:rPr>
          <w:sz w:val="24"/>
          <w:szCs w:val="24"/>
          <w:lang w:val="de-DE"/>
        </w:rPr>
        <w:t xml:space="preserve">: bevor ich mir die Frage vorlegen kann, was ich tun soll, muss der Aufforderung </w:t>
      </w:r>
      <w:r w:rsidR="007B55A2" w:rsidRPr="007B55A2">
        <w:rPr>
          <w:i/>
          <w:sz w:val="24"/>
          <w:szCs w:val="24"/>
          <w:lang w:val="de-DE"/>
        </w:rPr>
        <w:t>Erkenne dich selbst</w:t>
      </w:r>
      <w:r w:rsidR="007B55A2">
        <w:rPr>
          <w:sz w:val="24"/>
          <w:szCs w:val="24"/>
          <w:lang w:val="de-DE"/>
        </w:rPr>
        <w:t xml:space="preserve"> Gefolge geleistet werden. Für Tolstoi eine Lehre, </w:t>
      </w:r>
      <w:r w:rsidR="007B55A2" w:rsidRPr="007B55A2">
        <w:rPr>
          <w:sz w:val="24"/>
          <w:szCs w:val="24"/>
          <w:lang w:val="de-DE"/>
        </w:rPr>
        <w:t xml:space="preserve">welche durch Johannes den Täufer und Jesus vorgegeben ist: </w:t>
      </w:r>
      <w:r w:rsidRPr="007B55A2">
        <w:rPr>
          <w:sz w:val="24"/>
          <w:szCs w:val="24"/>
          <w:lang w:val="de-DE"/>
        </w:rPr>
        <w:t>„Christus hat gesagt: Besinnet Euch. Das heißt: jeder Mensch halte still in seiner Tätigkeit und frage sich: Wer bist Du, woher kommst Du, was ist Deine Bestimmung?“</w:t>
      </w:r>
      <w:r w:rsidR="007B55A2" w:rsidRPr="007B55A2">
        <w:rPr>
          <w:rStyle w:val="FootnoteReference"/>
          <w:sz w:val="24"/>
          <w:szCs w:val="24"/>
          <w:lang w:val="de-DE"/>
        </w:rPr>
        <w:footnoteReference w:id="46"/>
      </w:r>
      <w:r w:rsidRPr="007B55A2">
        <w:rPr>
          <w:sz w:val="24"/>
          <w:szCs w:val="24"/>
          <w:lang w:val="de-DE"/>
        </w:rPr>
        <w:t xml:space="preserve"> </w:t>
      </w:r>
      <w:r w:rsidR="007B55A2">
        <w:rPr>
          <w:sz w:val="24"/>
          <w:szCs w:val="24"/>
          <w:lang w:val="de-DE"/>
        </w:rPr>
        <w:t xml:space="preserve">In diesem Sinne ist Tolstois Kritik an der Wissenschaft zu verstehen: die Wissenschaft muss </w:t>
      </w:r>
      <w:r w:rsidR="007B55A2" w:rsidRPr="007B55A2">
        <w:rPr>
          <w:i/>
          <w:sz w:val="24"/>
          <w:szCs w:val="24"/>
          <w:lang w:val="de-DE"/>
        </w:rPr>
        <w:t>normativ</w:t>
      </w:r>
      <w:r w:rsidR="007B55A2">
        <w:rPr>
          <w:sz w:val="24"/>
          <w:szCs w:val="24"/>
          <w:lang w:val="de-DE"/>
        </w:rPr>
        <w:t xml:space="preserve"> sein, sich die Frage nach dem guten Leben vorlegen. </w:t>
      </w:r>
    </w:p>
    <w:p w14:paraId="33263DA7" w14:textId="7F5A8D01" w:rsidR="00845C69" w:rsidRDefault="007B55A2" w:rsidP="007B55A2">
      <w:pPr>
        <w:spacing w:after="0" w:line="360" w:lineRule="auto"/>
        <w:rPr>
          <w:lang w:val="de-DE"/>
        </w:rPr>
      </w:pPr>
      <w:r>
        <w:rPr>
          <w:lang w:val="de-DE"/>
        </w:rPr>
        <w:lastRenderedPageBreak/>
        <w:t xml:space="preserve">Für Tolstoi ist dieses Wissen die wahre Wissenschaft, weil sie dem Menschen Orientierung liefert. In einem Brief an Rolland schrieb er: „Unter allen Wissenschaften jedoch, die der Mensch beherrschen kann und </w:t>
      </w:r>
      <w:proofErr w:type="spellStart"/>
      <w:r>
        <w:rPr>
          <w:lang w:val="de-DE"/>
        </w:rPr>
        <w:t>muß</w:t>
      </w:r>
      <w:proofErr w:type="spellEnd"/>
      <w:r>
        <w:rPr>
          <w:lang w:val="de-DE"/>
        </w:rPr>
        <w:t>, ist die wichtigste diejenige, die lehrt, wie man leben soll, um möglichst wenig Böses und möglichst viel Gutes zu tun“</w:t>
      </w:r>
      <w:r>
        <w:rPr>
          <w:rStyle w:val="FootnoteReference"/>
          <w:lang w:val="de-DE"/>
        </w:rPr>
        <w:footnoteReference w:id="47"/>
      </w:r>
      <w:r>
        <w:rPr>
          <w:lang w:val="de-DE"/>
        </w:rPr>
        <w:t xml:space="preserve"> </w:t>
      </w:r>
      <w:r w:rsidR="00FD31ED">
        <w:rPr>
          <w:lang w:val="de-DE"/>
        </w:rPr>
        <w:t xml:space="preserve">Unsere Zeit auf Erden ist begrenzt, die Frage nach dem Sinn und Zweck unserer Existenz muss beantwortet werden, soll unser Leben lebenswert sein (Sokrates, Ein Leben ohne…). Fragen der Gnoseologie, den kosmischen Äther oder das Problem des Springers im Schachspiel sind berechtigte Fragen, allerdings nicht relevant zur Beantwortung der wirklich drängenden Frage nach unserer Existenz, daher müssen Prioritäten gemacht werden. In diesem Sinne ist Tolstoi ein wahrer Repräsentant des christlichen </w:t>
      </w:r>
      <w:proofErr w:type="spellStart"/>
      <w:r w:rsidR="00FD31ED">
        <w:rPr>
          <w:lang w:val="de-DE"/>
        </w:rPr>
        <w:t>Sokratismus</w:t>
      </w:r>
      <w:proofErr w:type="spellEnd"/>
      <w:r w:rsidR="00FD31ED">
        <w:rPr>
          <w:lang w:val="de-DE"/>
        </w:rPr>
        <w:t>. Bei Augustin hatte es zum Beispiel geheißen. Und bei Bernhard von Clairvaux</w:t>
      </w:r>
    </w:p>
    <w:p w14:paraId="4FE049B0" w14:textId="6A77B52F" w:rsidR="00FD31ED" w:rsidRDefault="00FD31ED" w:rsidP="007B55A2">
      <w:pPr>
        <w:spacing w:after="0" w:line="360" w:lineRule="auto"/>
        <w:rPr>
          <w:lang w:val="de-DE"/>
        </w:rPr>
      </w:pPr>
    </w:p>
    <w:p w14:paraId="6BF6501D" w14:textId="77777777" w:rsidR="00FD31ED" w:rsidRDefault="00FD31ED" w:rsidP="00FD31ED">
      <w:pPr>
        <w:rPr>
          <w:lang w:val="de-DE"/>
        </w:rPr>
      </w:pPr>
      <w:r>
        <w:rPr>
          <w:lang w:val="de-DE"/>
        </w:rPr>
        <w:t xml:space="preserve">„Menschen gehen hin und bewundern die Höhen der Berge und die ungeheuren Fluten des Meeres und die breit </w:t>
      </w:r>
      <w:proofErr w:type="spellStart"/>
      <w:r>
        <w:rPr>
          <w:lang w:val="de-DE"/>
        </w:rPr>
        <w:t>daherbrausenden</w:t>
      </w:r>
      <w:proofErr w:type="spellEnd"/>
      <w:r>
        <w:rPr>
          <w:lang w:val="de-DE"/>
        </w:rPr>
        <w:t xml:space="preserve"> Ströme, des Ozeans Umlauf und das Kreisen der Gestirne und vergessen darüber sich selbst“ (</w:t>
      </w:r>
      <w:proofErr w:type="spellStart"/>
      <w:r>
        <w:rPr>
          <w:lang w:val="de-DE"/>
        </w:rPr>
        <w:t>Conf</w:t>
      </w:r>
      <w:proofErr w:type="spellEnd"/>
      <w:r>
        <w:rPr>
          <w:lang w:val="de-DE"/>
        </w:rPr>
        <w:t>. X, 8, 15)“ (74)</w:t>
      </w:r>
    </w:p>
    <w:p w14:paraId="0D6EBA86" w14:textId="0BB8971F" w:rsidR="00FD31ED" w:rsidRDefault="00FD31ED" w:rsidP="007B55A2">
      <w:pPr>
        <w:spacing w:after="0" w:line="360" w:lineRule="auto"/>
        <w:rPr>
          <w:lang w:val="de-DE"/>
        </w:rPr>
      </w:pPr>
    </w:p>
    <w:p w14:paraId="25FB81D6" w14:textId="77777777" w:rsidR="00FD31ED" w:rsidRDefault="00FD31ED" w:rsidP="00FD31ED">
      <w:pPr>
        <w:spacing w:line="360" w:lineRule="auto"/>
        <w:rPr>
          <w:lang w:val="de-DE"/>
        </w:rPr>
      </w:pPr>
      <w:r>
        <w:rPr>
          <w:lang w:val="de-DE"/>
        </w:rPr>
        <w:t xml:space="preserve">Auch hierin ist Tolstoi im Einklang mit der Tradition des christlichen </w:t>
      </w:r>
      <w:proofErr w:type="spellStart"/>
      <w:r>
        <w:rPr>
          <w:lang w:val="de-DE"/>
        </w:rPr>
        <w:t>Sokratismus</w:t>
      </w:r>
      <w:proofErr w:type="spellEnd"/>
      <w:r>
        <w:rPr>
          <w:lang w:val="de-DE"/>
        </w:rPr>
        <w:t>. Einen treffenden Ausdruck hat Bernhard von Clairvaux in seiner 36. und 37. Predigt über das Hohe Lied dafür gefunden.</w:t>
      </w:r>
      <w:r>
        <w:rPr>
          <w:rStyle w:val="FootnoteReference"/>
          <w:lang w:val="de-DE"/>
        </w:rPr>
        <w:footnoteReference w:id="48"/>
      </w:r>
      <w:r>
        <w:rPr>
          <w:lang w:val="de-DE"/>
        </w:rPr>
        <w:t xml:space="preserve"> Bernhards Wissenschaftsbegriff ist wie der Tolstois </w:t>
      </w:r>
      <w:r w:rsidRPr="00F65F64">
        <w:rPr>
          <w:i/>
          <w:lang w:val="de-DE"/>
        </w:rPr>
        <w:t>heilszentriert</w:t>
      </w:r>
      <w:r>
        <w:rPr>
          <w:lang w:val="de-DE"/>
        </w:rPr>
        <w:t xml:space="preserve">. Wie Tolstoi es mit scharfer Kritik am Wissenschaftsbetrieb seiner Zeit vorträgt, so gibt es für Bernhard „Unzähliges, was man ohne Beeinträchtigung </w:t>
      </w:r>
      <w:proofErr w:type="gramStart"/>
      <w:r>
        <w:rPr>
          <w:lang w:val="de-DE"/>
        </w:rPr>
        <w:t>seines Heiles</w:t>
      </w:r>
      <w:proofErr w:type="gramEnd"/>
      <w:r>
        <w:rPr>
          <w:lang w:val="de-DE"/>
        </w:rPr>
        <w:t xml:space="preserve"> nicht wissen </w:t>
      </w:r>
      <w:proofErr w:type="spellStart"/>
      <w:r>
        <w:rPr>
          <w:lang w:val="de-DE"/>
        </w:rPr>
        <w:t>muß</w:t>
      </w:r>
      <w:proofErr w:type="spellEnd"/>
      <w:r>
        <w:rPr>
          <w:lang w:val="de-DE"/>
        </w:rPr>
        <w:t>.“</w:t>
      </w:r>
      <w:r>
        <w:rPr>
          <w:rStyle w:val="FootnoteReference"/>
          <w:lang w:val="de-DE"/>
        </w:rPr>
        <w:footnoteReference w:id="49"/>
      </w:r>
      <w:r>
        <w:rPr>
          <w:lang w:val="de-DE"/>
        </w:rPr>
        <w:t xml:space="preserve"> </w:t>
      </w:r>
    </w:p>
    <w:p w14:paraId="3CB0BC4B" w14:textId="77777777" w:rsidR="00FD31ED" w:rsidRDefault="00FD31ED" w:rsidP="00FD31ED">
      <w:pPr>
        <w:spacing w:line="360" w:lineRule="auto"/>
        <w:rPr>
          <w:lang w:val="de-DE"/>
        </w:rPr>
      </w:pPr>
      <w:r>
        <w:rPr>
          <w:lang w:val="de-DE"/>
        </w:rPr>
        <w:lastRenderedPageBreak/>
        <w:t>Nach Bernhard soll man sich dem Wissen zuwenden, welches „für das Heil dringlicher ist“</w:t>
      </w:r>
      <w:r>
        <w:rPr>
          <w:rStyle w:val="FootnoteReference"/>
          <w:lang w:val="de-DE"/>
        </w:rPr>
        <w:footnoteReference w:id="50"/>
      </w:r>
      <w:r>
        <w:rPr>
          <w:lang w:val="de-DE"/>
        </w:rPr>
        <w:t xml:space="preserve"> </w:t>
      </w:r>
    </w:p>
    <w:p w14:paraId="63346302" w14:textId="2E800ED1" w:rsidR="00FD31ED" w:rsidRPr="00246C42" w:rsidRDefault="00FD31ED" w:rsidP="00FD31ED">
      <w:pPr>
        <w:spacing w:line="360" w:lineRule="auto"/>
        <w:rPr>
          <w:b/>
          <w:bCs/>
          <w:lang w:val="de-DE"/>
        </w:rPr>
      </w:pPr>
      <w:r>
        <w:rPr>
          <w:lang w:val="de-DE"/>
        </w:rPr>
        <w:t xml:space="preserve">Und dies wiederum kann nur dann geschehen, wenn man aufhört, tätig zu sein und seinen Blick nach innen wendet, um sich Rechenschaft über sein Denken und Tun zu geben. Das Sokratische </w:t>
      </w:r>
      <w:r w:rsidRPr="00F53276">
        <w:rPr>
          <w:i/>
          <w:lang w:val="de-DE"/>
        </w:rPr>
        <w:t>Erkenne dich selbst</w:t>
      </w:r>
      <w:r>
        <w:rPr>
          <w:lang w:val="de-DE"/>
        </w:rPr>
        <w:t xml:space="preserve"> fordert zur Introspektion und zur Umkehr auf.</w:t>
      </w:r>
      <w:r>
        <w:rPr>
          <w:rStyle w:val="FootnoteReference"/>
          <w:lang w:val="de-DE"/>
        </w:rPr>
        <w:footnoteReference w:id="51"/>
      </w:r>
      <w:r>
        <w:rPr>
          <w:lang w:val="de-DE"/>
        </w:rPr>
        <w:t xml:space="preserve"> </w:t>
      </w:r>
    </w:p>
    <w:p w14:paraId="6BC734CA" w14:textId="77777777" w:rsidR="00FD31ED" w:rsidRDefault="00FD31ED" w:rsidP="00FD31ED">
      <w:pPr>
        <w:spacing w:line="360" w:lineRule="auto"/>
        <w:rPr>
          <w:lang w:val="de-DE"/>
        </w:rPr>
      </w:pPr>
    </w:p>
    <w:p w14:paraId="54412D41" w14:textId="77777777" w:rsidR="00FD31ED" w:rsidRDefault="00FD31ED" w:rsidP="00FD31ED">
      <w:pPr>
        <w:spacing w:line="360" w:lineRule="auto"/>
        <w:rPr>
          <w:lang w:val="de-DE"/>
        </w:rPr>
      </w:pPr>
      <w:r>
        <w:rPr>
          <w:lang w:val="de-DE"/>
        </w:rPr>
        <w:t xml:space="preserve">In dem letzten vollständigen Brief, den Tolstoi noch selber unterschrieb, an seinen Sohn </w:t>
      </w:r>
      <w:proofErr w:type="spellStart"/>
      <w:r>
        <w:rPr>
          <w:lang w:val="de-DE"/>
        </w:rPr>
        <w:t>Serjosha</w:t>
      </w:r>
      <w:proofErr w:type="spellEnd"/>
      <w:r>
        <w:rPr>
          <w:lang w:val="de-DE"/>
        </w:rPr>
        <w:t xml:space="preserve"> und Tatjana geschrieben, heißt es in eben dieser Variante des </w:t>
      </w:r>
      <w:proofErr w:type="spellStart"/>
      <w:r>
        <w:rPr>
          <w:lang w:val="de-DE"/>
        </w:rPr>
        <w:t>Sokratismus</w:t>
      </w:r>
      <w:proofErr w:type="spellEnd"/>
      <w:r>
        <w:rPr>
          <w:lang w:val="de-DE"/>
        </w:rPr>
        <w:t xml:space="preserve"> und christlichen </w:t>
      </w:r>
      <w:proofErr w:type="spellStart"/>
      <w:r>
        <w:rPr>
          <w:lang w:val="de-DE"/>
        </w:rPr>
        <w:t>Sokratismus</w:t>
      </w:r>
      <w:proofErr w:type="spellEnd"/>
      <w:r>
        <w:rPr>
          <w:lang w:val="de-DE"/>
        </w:rPr>
        <w:t>, der Einsicht, dass eine wahre Veränderung im Leben weder die Wissenschaft noch die Technik, weder die Arbeit noch das Werk ist, sondern allein die Einsicht in das richtige Leben, einer Einsicht, die sich realisieren will: „ein Leben aber ohne Erklärung seiner Bedeutung und seines Sinnes und ohne eine sich daraus ergebende unabänderliche Richtschnur ist ein erbärmliches Existieren. Denke hierüber einmal nach.“</w:t>
      </w:r>
      <w:r>
        <w:rPr>
          <w:rStyle w:val="FootnoteReference"/>
          <w:lang w:val="de-DE"/>
        </w:rPr>
        <w:footnoteReference w:id="52"/>
      </w:r>
    </w:p>
    <w:p w14:paraId="63720AD3" w14:textId="77777777" w:rsidR="00FD31ED" w:rsidRDefault="00FD31ED" w:rsidP="00FD31ED">
      <w:pPr>
        <w:spacing w:line="360" w:lineRule="auto"/>
        <w:rPr>
          <w:lang w:val="de-DE"/>
        </w:rPr>
      </w:pPr>
      <w:r>
        <w:rPr>
          <w:lang w:val="de-DE"/>
        </w:rPr>
        <w:t xml:space="preserve">„Es gibt nur eine einzige Rettung aus Eurer Lage: haltzumachen, zur Besinnung zu kommen, sich umzublicken und sich Ideale suchen, das heißt etwas, das so ist, wie man selbst sein möchte, und so zu leben, </w:t>
      </w:r>
      <w:proofErr w:type="spellStart"/>
      <w:r>
        <w:rPr>
          <w:lang w:val="de-DE"/>
        </w:rPr>
        <w:t>daß</w:t>
      </w:r>
      <w:proofErr w:type="spellEnd"/>
      <w:r>
        <w:rPr>
          <w:lang w:val="de-DE"/>
        </w:rPr>
        <w:t xml:space="preserve"> man wird, wie man sein möchte.“</w:t>
      </w:r>
      <w:r>
        <w:rPr>
          <w:rStyle w:val="FootnoteReference"/>
          <w:lang w:val="de-DE"/>
        </w:rPr>
        <w:footnoteReference w:id="53"/>
      </w:r>
      <w:r>
        <w:rPr>
          <w:lang w:val="de-DE"/>
        </w:rPr>
        <w:t xml:space="preserve"> </w:t>
      </w:r>
    </w:p>
    <w:p w14:paraId="6ECF9B87" w14:textId="7E0DB063" w:rsidR="000C3C1F" w:rsidRPr="000C3C1F" w:rsidRDefault="000C3C1F" w:rsidP="000C3C1F">
      <w:pPr>
        <w:rPr>
          <w:b/>
          <w:lang w:val="de-DE"/>
        </w:rPr>
      </w:pPr>
      <w:r>
        <w:rPr>
          <w:lang w:val="de-DE"/>
        </w:rPr>
        <w:t xml:space="preserve">„Und wenn ich wiederum sage, </w:t>
      </w:r>
      <w:proofErr w:type="spellStart"/>
      <w:r>
        <w:rPr>
          <w:lang w:val="de-DE"/>
        </w:rPr>
        <w:t>daß</w:t>
      </w:r>
      <w:proofErr w:type="spellEnd"/>
      <w:r>
        <w:rPr>
          <w:lang w:val="de-DE"/>
        </w:rPr>
        <w:t xml:space="preserve"> ja eben dies das größte Gut für den Menschen ist, täglich über die Tugend sich zu unterhalten und über die anderen Gegenstände, über welche ihr mich reden und mich selbst und andere prüfen hört, ein Leben ohne Selbsterforschung aber gar nicht verdient, gelebt zu </w:t>
      </w:r>
      <w:r>
        <w:rPr>
          <w:lang w:val="de-DE"/>
        </w:rPr>
        <w:lastRenderedPageBreak/>
        <w:t xml:space="preserve">werden, das werdet ihr mir noch weniger glauben, wenn ich es sage. Aber </w:t>
      </w:r>
      <w:proofErr w:type="spellStart"/>
      <w:r>
        <w:rPr>
          <w:lang w:val="de-DE"/>
        </w:rPr>
        <w:t>gewiß</w:t>
      </w:r>
      <w:proofErr w:type="spellEnd"/>
      <w:r>
        <w:rPr>
          <w:lang w:val="de-DE"/>
        </w:rPr>
        <w:t xml:space="preserve"> verhält sich dies so, wie ich es vortrage, </w:t>
      </w:r>
      <w:proofErr w:type="gramStart"/>
      <w:r>
        <w:rPr>
          <w:lang w:val="de-DE"/>
        </w:rPr>
        <w:t>ihr Männer</w:t>
      </w:r>
      <w:proofErr w:type="gramEnd"/>
      <w:r>
        <w:rPr>
          <w:lang w:val="de-DE"/>
        </w:rPr>
        <w:t>, nur euch davon zu überzeugen ist nicht leicht.“ (</w:t>
      </w:r>
      <w:r w:rsidRPr="00057DA1">
        <w:rPr>
          <w:b/>
          <w:lang w:val="de-DE"/>
        </w:rPr>
        <w:t>Platon: Apologie des Sokrates. In: Sämtliche Werke. Band 1. Reinbek bei Hamburg: Rowohlt, 2015, 11-43</w:t>
      </w:r>
      <w:r>
        <w:rPr>
          <w:b/>
          <w:lang w:val="de-DE"/>
        </w:rPr>
        <w:t xml:space="preserve">, </w:t>
      </w:r>
      <w:r>
        <w:rPr>
          <w:lang w:val="de-DE"/>
        </w:rPr>
        <w:t xml:space="preserve">38) </w:t>
      </w:r>
    </w:p>
    <w:p w14:paraId="2916364B" w14:textId="77777777" w:rsidR="00FD31ED" w:rsidRDefault="00FD31ED" w:rsidP="00FD31ED">
      <w:pPr>
        <w:spacing w:line="360" w:lineRule="auto"/>
        <w:rPr>
          <w:lang w:val="de-DE"/>
        </w:rPr>
      </w:pPr>
    </w:p>
    <w:p w14:paraId="542D9577" w14:textId="77777777" w:rsidR="00FD31ED" w:rsidRDefault="00FD31ED" w:rsidP="00FD31ED">
      <w:pPr>
        <w:spacing w:line="360" w:lineRule="auto"/>
        <w:rPr>
          <w:lang w:val="de-DE"/>
        </w:rPr>
      </w:pPr>
      <w:r>
        <w:rPr>
          <w:lang w:val="de-DE"/>
        </w:rPr>
        <w:t xml:space="preserve">„Solange die Menschheit besteht, erschienen zu allen Zeiten, bei allen Völkern, Lehrer, die diese Wissenschaft im engeren Sinn schufen, nämlich die Kenntnis dessen, was den Menschen zu wissen am meisten not </w:t>
      </w:r>
      <w:proofErr w:type="spellStart"/>
      <w:r>
        <w:rPr>
          <w:lang w:val="de-DE"/>
        </w:rPr>
        <w:t>thut</w:t>
      </w:r>
      <w:proofErr w:type="spellEnd"/>
      <w:r>
        <w:rPr>
          <w:lang w:val="de-DE"/>
        </w:rPr>
        <w:t>.“</w:t>
      </w:r>
      <w:r>
        <w:rPr>
          <w:rStyle w:val="FootnoteReference"/>
          <w:lang w:val="de-DE"/>
        </w:rPr>
        <w:footnoteReference w:id="54"/>
      </w:r>
      <w:r>
        <w:rPr>
          <w:lang w:val="de-DE"/>
        </w:rPr>
        <w:t xml:space="preserve"> </w:t>
      </w:r>
    </w:p>
    <w:p w14:paraId="73CBD53D" w14:textId="77777777" w:rsidR="00FD31ED" w:rsidRDefault="00FD31ED" w:rsidP="00FD31ED">
      <w:pPr>
        <w:spacing w:line="360" w:lineRule="auto"/>
        <w:rPr>
          <w:lang w:val="de-DE"/>
        </w:rPr>
      </w:pPr>
      <w:r>
        <w:rPr>
          <w:lang w:val="de-DE"/>
        </w:rPr>
        <w:t>„Ohne Erkenntnis dessen, worin die Bestimmung und das Heil aller Menschen besteht, werden alle anderen Kenntnisse und Künste zu einer müßigen und schädlichen Spielerei, wie dies auch bei uns geschehen ist.“</w:t>
      </w:r>
      <w:r>
        <w:rPr>
          <w:rStyle w:val="FootnoteReference"/>
          <w:lang w:val="de-DE"/>
        </w:rPr>
        <w:footnoteReference w:id="55"/>
      </w:r>
      <w:r>
        <w:rPr>
          <w:lang w:val="de-DE"/>
        </w:rPr>
        <w:t xml:space="preserve"> </w:t>
      </w:r>
    </w:p>
    <w:p w14:paraId="6DC06B49" w14:textId="77777777" w:rsidR="00FD31ED" w:rsidRDefault="00FD31ED" w:rsidP="00FD31ED">
      <w:pPr>
        <w:spacing w:line="360" w:lineRule="auto"/>
        <w:rPr>
          <w:lang w:val="de-DE"/>
        </w:rPr>
      </w:pPr>
      <w:r>
        <w:rPr>
          <w:lang w:val="de-DE"/>
        </w:rPr>
        <w:t xml:space="preserve">„Es ist Zeit, </w:t>
      </w:r>
      <w:proofErr w:type="spellStart"/>
      <w:r>
        <w:rPr>
          <w:lang w:val="de-DE"/>
        </w:rPr>
        <w:t>daß</w:t>
      </w:r>
      <w:proofErr w:type="spellEnd"/>
      <w:r>
        <w:rPr>
          <w:lang w:val="de-DE"/>
        </w:rPr>
        <w:t xml:space="preserve"> wir zur Besinnung kommen und Einkehr halten in uns selbst.“</w:t>
      </w:r>
      <w:r>
        <w:rPr>
          <w:rStyle w:val="FootnoteReference"/>
          <w:lang w:val="de-DE"/>
        </w:rPr>
        <w:footnoteReference w:id="56"/>
      </w:r>
      <w:r>
        <w:rPr>
          <w:lang w:val="de-DE"/>
        </w:rPr>
        <w:t xml:space="preserve"> </w:t>
      </w:r>
    </w:p>
    <w:p w14:paraId="438A26B3" w14:textId="77777777" w:rsidR="00FD31ED" w:rsidRDefault="00FD31ED" w:rsidP="007B55A2">
      <w:pPr>
        <w:spacing w:after="0" w:line="360" w:lineRule="auto"/>
        <w:rPr>
          <w:lang w:val="de-DE"/>
        </w:rPr>
      </w:pPr>
    </w:p>
    <w:p w14:paraId="7BDF0D72" w14:textId="2795879B" w:rsidR="0079774F" w:rsidRDefault="00FD31ED" w:rsidP="003B092B">
      <w:pPr>
        <w:spacing w:after="0" w:line="360" w:lineRule="auto"/>
        <w:rPr>
          <w:lang w:val="de-DE"/>
        </w:rPr>
      </w:pPr>
      <w:r>
        <w:rPr>
          <w:lang w:val="de-DE"/>
        </w:rPr>
        <w:t xml:space="preserve">II. </w:t>
      </w:r>
      <w:proofErr w:type="spellStart"/>
      <w:r>
        <w:rPr>
          <w:lang w:val="de-DE"/>
        </w:rPr>
        <w:t>Nichttun</w:t>
      </w:r>
      <w:proofErr w:type="spellEnd"/>
      <w:r>
        <w:rPr>
          <w:lang w:val="de-DE"/>
        </w:rPr>
        <w:t xml:space="preserve"> als </w:t>
      </w:r>
      <w:proofErr w:type="spellStart"/>
      <w:r>
        <w:rPr>
          <w:lang w:val="de-DE"/>
        </w:rPr>
        <w:t>Gewährenlassen</w:t>
      </w:r>
      <w:proofErr w:type="spellEnd"/>
    </w:p>
    <w:p w14:paraId="51D0A05C" w14:textId="26A9D0B9" w:rsidR="00687A0C" w:rsidRDefault="00687A0C" w:rsidP="00687A0C">
      <w:pPr>
        <w:spacing w:line="360" w:lineRule="auto"/>
        <w:rPr>
          <w:lang w:val="de-DE"/>
        </w:rPr>
      </w:pPr>
      <w:r>
        <w:rPr>
          <w:lang w:val="de-DE"/>
        </w:rPr>
        <w:t xml:space="preserve">Das </w:t>
      </w:r>
      <w:proofErr w:type="spellStart"/>
      <w:r>
        <w:rPr>
          <w:lang w:val="de-DE"/>
        </w:rPr>
        <w:t>Nichttun</w:t>
      </w:r>
      <w:proofErr w:type="spellEnd"/>
      <w:r>
        <w:rPr>
          <w:lang w:val="de-DE"/>
        </w:rPr>
        <w:t xml:space="preserve"> kann als </w:t>
      </w:r>
      <w:proofErr w:type="spellStart"/>
      <w:r>
        <w:rPr>
          <w:lang w:val="de-DE"/>
        </w:rPr>
        <w:t>Gewährenlassen</w:t>
      </w:r>
      <w:proofErr w:type="spellEnd"/>
      <w:r>
        <w:rPr>
          <w:lang w:val="de-DE"/>
        </w:rPr>
        <w:t xml:space="preserve"> verstanden werden. Als solcher ist das </w:t>
      </w:r>
      <w:proofErr w:type="spellStart"/>
      <w:r>
        <w:rPr>
          <w:lang w:val="de-DE"/>
        </w:rPr>
        <w:t>Nichttun</w:t>
      </w:r>
      <w:proofErr w:type="spellEnd"/>
      <w:r>
        <w:rPr>
          <w:lang w:val="de-DE"/>
        </w:rPr>
        <w:t xml:space="preserve"> ein Begriff aus der klassischen chinesischen Philosophie, welchen er dem </w:t>
      </w:r>
      <w:r>
        <w:rPr>
          <w:i/>
          <w:lang w:val="de-DE"/>
        </w:rPr>
        <w:t>T</w:t>
      </w:r>
      <w:r w:rsidRPr="00E86EB5">
        <w:rPr>
          <w:i/>
          <w:lang w:val="de-DE"/>
        </w:rPr>
        <w:t>ao</w:t>
      </w:r>
      <w:r>
        <w:rPr>
          <w:i/>
          <w:lang w:val="de-DE"/>
        </w:rPr>
        <w:t xml:space="preserve"> </w:t>
      </w:r>
      <w:proofErr w:type="spellStart"/>
      <w:r>
        <w:rPr>
          <w:i/>
          <w:lang w:val="de-DE"/>
        </w:rPr>
        <w:t>T</w:t>
      </w:r>
      <w:r w:rsidRPr="00E86EB5">
        <w:rPr>
          <w:i/>
          <w:lang w:val="de-DE"/>
        </w:rPr>
        <w:t>e</w:t>
      </w:r>
      <w:proofErr w:type="spellEnd"/>
      <w:r>
        <w:rPr>
          <w:i/>
          <w:lang w:val="de-DE"/>
        </w:rPr>
        <w:t xml:space="preserve"> K</w:t>
      </w:r>
      <w:r w:rsidRPr="00E86EB5">
        <w:rPr>
          <w:i/>
          <w:lang w:val="de-DE"/>
        </w:rPr>
        <w:t>ing</w:t>
      </w:r>
      <w:r>
        <w:rPr>
          <w:lang w:val="de-DE"/>
        </w:rPr>
        <w:t xml:space="preserve"> des </w:t>
      </w:r>
      <w:proofErr w:type="spellStart"/>
      <w:r>
        <w:rPr>
          <w:lang w:val="de-DE"/>
        </w:rPr>
        <w:t>Laotse</w:t>
      </w:r>
      <w:proofErr w:type="spellEnd"/>
      <w:r>
        <w:rPr>
          <w:lang w:val="de-DE"/>
        </w:rPr>
        <w:t xml:space="preserve"> entnahm: </w:t>
      </w:r>
      <w:r w:rsidRPr="00367775">
        <w:rPr>
          <w:i/>
          <w:lang w:val="de-DE"/>
        </w:rPr>
        <w:t>wu wei</w:t>
      </w:r>
      <w:r>
        <w:rPr>
          <w:lang w:val="de-DE"/>
        </w:rPr>
        <w:t xml:space="preserve">. Im Taoismus steht </w:t>
      </w:r>
      <w:r w:rsidRPr="00367775">
        <w:rPr>
          <w:i/>
          <w:lang w:val="de-DE"/>
        </w:rPr>
        <w:t>wu wei</w:t>
      </w:r>
      <w:r>
        <w:rPr>
          <w:lang w:val="de-DE"/>
        </w:rPr>
        <w:t xml:space="preserve"> für die Vorstellung, das eigene Eingreifen in die Welt zurückzunehmen und das </w:t>
      </w:r>
      <w:r w:rsidRPr="00732DE0">
        <w:rPr>
          <w:i/>
          <w:lang w:val="de-DE"/>
        </w:rPr>
        <w:t>Tao</w:t>
      </w:r>
      <w:r>
        <w:rPr>
          <w:lang w:val="de-DE"/>
        </w:rPr>
        <w:t xml:space="preserve"> wirken und geschehen zu lassen. </w:t>
      </w:r>
    </w:p>
    <w:p w14:paraId="4BA4D8D7" w14:textId="77777777" w:rsidR="00687A0C" w:rsidRDefault="00687A0C" w:rsidP="00687A0C">
      <w:pPr>
        <w:spacing w:line="360" w:lineRule="auto"/>
        <w:rPr>
          <w:lang w:val="de-DE"/>
        </w:rPr>
      </w:pPr>
    </w:p>
    <w:p w14:paraId="0E1F8DC5" w14:textId="77777777" w:rsidR="00687A0C" w:rsidRDefault="00687A0C" w:rsidP="00687A0C">
      <w:pPr>
        <w:spacing w:line="360" w:lineRule="auto"/>
        <w:rPr>
          <w:lang w:val="de-DE"/>
        </w:rPr>
      </w:pPr>
      <w:r>
        <w:rPr>
          <w:lang w:val="de-DE"/>
        </w:rPr>
        <w:t xml:space="preserve">Im Deutschen wurde </w:t>
      </w:r>
      <w:r w:rsidRPr="00367775">
        <w:rPr>
          <w:i/>
          <w:lang w:val="de-DE"/>
        </w:rPr>
        <w:t>wu wei</w:t>
      </w:r>
      <w:r>
        <w:rPr>
          <w:lang w:val="de-DE"/>
        </w:rPr>
        <w:t xml:space="preserve"> unter anderem mit Nicht-Tun, Ohne-Tun, Nicht-Handeln, Nicht-Eingreifen, Regungslosigkeit, Inaktivität, Zweckfreiheit, Handlungsenthaltung und Stillstellung des Handelns</w:t>
      </w:r>
      <w:r>
        <w:rPr>
          <w:rStyle w:val="FootnoteReference"/>
          <w:lang w:val="de-DE"/>
        </w:rPr>
        <w:footnoteReference w:id="57"/>
      </w:r>
      <w:r>
        <w:rPr>
          <w:lang w:val="de-DE"/>
        </w:rPr>
        <w:t xml:space="preserve"> </w:t>
      </w:r>
      <w:r>
        <w:rPr>
          <w:lang w:val="de-DE"/>
        </w:rPr>
        <w:lastRenderedPageBreak/>
        <w:t xml:space="preserve">wiedergegeben. Das Prinzip </w:t>
      </w:r>
      <w:r w:rsidRPr="00367775">
        <w:rPr>
          <w:i/>
          <w:lang w:val="de-DE"/>
        </w:rPr>
        <w:t>wu wei</w:t>
      </w:r>
      <w:r>
        <w:rPr>
          <w:lang w:val="de-DE"/>
        </w:rPr>
        <w:t xml:space="preserve"> drückt die Opposition menschliches Handeln und kosmisches Geschehen aus: nur wer sich selbst als Teil der kosmischen Kräfte, als Teil des Universums versteht, und versucht, „so vollkommen wie möglich im Einklange mit dem unendlichen All zu leben“</w:t>
      </w:r>
      <w:r w:rsidRPr="00655F82">
        <w:rPr>
          <w:rStyle w:val="FootnoteReference"/>
          <w:b/>
          <w:lang w:val="de-DE"/>
        </w:rPr>
        <w:t xml:space="preserve"> </w:t>
      </w:r>
      <w:r>
        <w:rPr>
          <w:rStyle w:val="FootnoteReference"/>
          <w:b/>
          <w:lang w:val="de-DE"/>
        </w:rPr>
        <w:footnoteReference w:id="58"/>
      </w:r>
      <w:r>
        <w:rPr>
          <w:lang w:val="de-DE"/>
        </w:rPr>
        <w:t xml:space="preserve">, lebt tugendhaft. Das </w:t>
      </w:r>
      <w:r w:rsidRPr="00732DE0">
        <w:rPr>
          <w:i/>
          <w:lang w:val="de-DE"/>
        </w:rPr>
        <w:t>Tao</w:t>
      </w:r>
      <w:r>
        <w:rPr>
          <w:lang w:val="de-DE"/>
        </w:rPr>
        <w:t>, der Weg, ist die „Weltordnung“</w:t>
      </w:r>
      <w:r>
        <w:rPr>
          <w:rStyle w:val="FootnoteReference"/>
          <w:lang w:val="de-DE"/>
        </w:rPr>
        <w:footnoteReference w:id="59"/>
      </w:r>
      <w:r>
        <w:rPr>
          <w:lang w:val="de-DE"/>
        </w:rPr>
        <w:t xml:space="preserve"> und daher gilt es, „</w:t>
      </w:r>
      <w:proofErr w:type="spellStart"/>
      <w:r>
        <w:rPr>
          <w:lang w:val="de-DE"/>
        </w:rPr>
        <w:t>daß</w:t>
      </w:r>
      <w:proofErr w:type="spellEnd"/>
      <w:r>
        <w:rPr>
          <w:lang w:val="de-DE"/>
        </w:rPr>
        <w:t xml:space="preserve"> der Mensch sich und sein Benehmen dem </w:t>
      </w:r>
      <w:r w:rsidRPr="00C144FA">
        <w:rPr>
          <w:i/>
          <w:lang w:val="de-DE"/>
        </w:rPr>
        <w:t>Tao</w:t>
      </w:r>
      <w:r>
        <w:rPr>
          <w:lang w:val="de-DE"/>
        </w:rPr>
        <w:t xml:space="preserve"> des Weltalls und dessen Eigenschaften anpassen soll.“</w:t>
      </w:r>
      <w:r>
        <w:rPr>
          <w:rStyle w:val="FootnoteReference"/>
          <w:lang w:val="de-DE"/>
        </w:rPr>
        <w:footnoteReference w:id="60"/>
      </w:r>
      <w:r>
        <w:rPr>
          <w:lang w:val="de-DE"/>
        </w:rPr>
        <w:t xml:space="preserve"> </w:t>
      </w:r>
    </w:p>
    <w:p w14:paraId="445DCAD3" w14:textId="04DFC6A4" w:rsidR="00687A0C" w:rsidRDefault="00687A0C" w:rsidP="00687A0C">
      <w:pPr>
        <w:spacing w:line="360" w:lineRule="auto"/>
        <w:rPr>
          <w:lang w:val="de-DE"/>
        </w:rPr>
      </w:pPr>
      <w:r>
        <w:rPr>
          <w:lang w:val="de-DE"/>
        </w:rPr>
        <w:t xml:space="preserve">liegt mit </w:t>
      </w:r>
      <w:r w:rsidRPr="00367775">
        <w:rPr>
          <w:i/>
          <w:lang w:val="de-DE"/>
        </w:rPr>
        <w:t>wu wei</w:t>
      </w:r>
      <w:r>
        <w:rPr>
          <w:lang w:val="de-DE"/>
        </w:rPr>
        <w:t xml:space="preserve"> die Vorstellung vor, sich durch Sich-Enthalten zu öffnen für das „</w:t>
      </w:r>
      <w:proofErr w:type="spellStart"/>
      <w:r>
        <w:rPr>
          <w:lang w:val="de-DE"/>
        </w:rPr>
        <w:t>Wirkenlassen</w:t>
      </w:r>
      <w:proofErr w:type="spellEnd"/>
      <w:r>
        <w:rPr>
          <w:lang w:val="de-DE"/>
        </w:rPr>
        <w:t xml:space="preserve"> des ‚Weges‘ in der eigenen Persönlichkeit.“</w:t>
      </w:r>
      <w:r>
        <w:rPr>
          <w:rStyle w:val="FootnoteReference"/>
          <w:lang w:val="de-DE"/>
        </w:rPr>
        <w:footnoteReference w:id="61"/>
      </w:r>
      <w:r>
        <w:rPr>
          <w:lang w:val="de-DE"/>
        </w:rPr>
        <w:t xml:space="preserve"> Es ist das </w:t>
      </w:r>
      <w:proofErr w:type="spellStart"/>
      <w:r>
        <w:rPr>
          <w:lang w:val="de-DE"/>
        </w:rPr>
        <w:t>Gewährenlassen</w:t>
      </w:r>
      <w:proofErr w:type="spellEnd"/>
      <w:r>
        <w:rPr>
          <w:lang w:val="de-DE"/>
        </w:rPr>
        <w:t xml:space="preserve"> des Wirkens eines höheren Prinzips. Die Natur gewähren lassen, minimal invasiv sein. </w:t>
      </w:r>
    </w:p>
    <w:p w14:paraId="610DE7FC" w14:textId="6D899C8A" w:rsidR="00687A0C" w:rsidRDefault="00687A0C" w:rsidP="00687A0C">
      <w:pPr>
        <w:spacing w:line="360" w:lineRule="auto"/>
        <w:rPr>
          <w:lang w:val="de-DE"/>
        </w:rPr>
      </w:pPr>
    </w:p>
    <w:p w14:paraId="53474CD9" w14:textId="61BACE9A" w:rsidR="00687A0C" w:rsidRDefault="00687A0C" w:rsidP="00687A0C">
      <w:pPr>
        <w:spacing w:line="360" w:lineRule="auto"/>
        <w:rPr>
          <w:lang w:val="de-DE"/>
        </w:rPr>
      </w:pPr>
      <w:r>
        <w:rPr>
          <w:lang w:val="de-DE"/>
        </w:rPr>
        <w:t xml:space="preserve">Bei </w:t>
      </w:r>
      <w:proofErr w:type="spellStart"/>
      <w:r>
        <w:rPr>
          <w:lang w:val="de-DE"/>
        </w:rPr>
        <w:t>Laotse</w:t>
      </w:r>
      <w:proofErr w:type="spellEnd"/>
      <w:r>
        <w:rPr>
          <w:lang w:val="de-DE"/>
        </w:rPr>
        <w:t xml:space="preserve"> findet sich die Vorstellung der Leere, welche Platz macht für den Tao. In der christlichen Tradition findet sich dieselbe Vorstellung von menschlichem Handeln auf der einen Seite und göttlicher Ordnung und </w:t>
      </w:r>
      <w:proofErr w:type="spellStart"/>
      <w:r>
        <w:rPr>
          <w:lang w:val="de-DE"/>
        </w:rPr>
        <w:t>Wirkenlassen</w:t>
      </w:r>
      <w:proofErr w:type="spellEnd"/>
      <w:r>
        <w:rPr>
          <w:lang w:val="de-DE"/>
        </w:rPr>
        <w:t xml:space="preserve"> auf der anderen. Bei dem Schweizer Philosophen </w:t>
      </w:r>
      <w:proofErr w:type="spellStart"/>
      <w:r>
        <w:rPr>
          <w:lang w:val="de-DE"/>
        </w:rPr>
        <w:t>Amiel</w:t>
      </w:r>
      <w:proofErr w:type="spellEnd"/>
      <w:r>
        <w:rPr>
          <w:lang w:val="de-DE"/>
        </w:rPr>
        <w:t xml:space="preserve">, der Tolstoi wohl bekannt war, findet sich folgende Passage, die dasselbe Prinzip wie bei </w:t>
      </w:r>
      <w:proofErr w:type="spellStart"/>
      <w:r>
        <w:rPr>
          <w:lang w:val="de-DE"/>
        </w:rPr>
        <w:t>Laotse</w:t>
      </w:r>
      <w:proofErr w:type="spellEnd"/>
      <w:r>
        <w:rPr>
          <w:lang w:val="de-DE"/>
        </w:rPr>
        <w:t xml:space="preserve"> verdeutlicht: </w:t>
      </w:r>
    </w:p>
    <w:p w14:paraId="5D3AD638" w14:textId="67F6DA49" w:rsidR="00687A0C" w:rsidRDefault="00687A0C" w:rsidP="00687A0C">
      <w:pPr>
        <w:spacing w:line="360" w:lineRule="auto"/>
        <w:rPr>
          <w:lang w:val="de-DE"/>
        </w:rPr>
      </w:pPr>
    </w:p>
    <w:p w14:paraId="023BB30D" w14:textId="7B35AA95" w:rsidR="00687A0C" w:rsidRDefault="00687A0C" w:rsidP="00687A0C">
      <w:pPr>
        <w:spacing w:line="360" w:lineRule="auto"/>
        <w:rPr>
          <w:lang w:val="de-DE"/>
        </w:rPr>
      </w:pPr>
      <w:r>
        <w:rPr>
          <w:lang w:val="de-DE"/>
        </w:rPr>
        <w:t xml:space="preserve">„sei Natur, sei Geist, sei Bild Gottes, sei das Schönste, das Größte, das Erhabenste, das es in allen Sphären gibt, sei eine Idee und ein unendlicher Wille, ein Abbild des großen Alls. Und sei das alles, indem du nichts bist, indem du dich auslöschst, indem du Gott in dich einströmen </w:t>
      </w:r>
      <w:proofErr w:type="spellStart"/>
      <w:r>
        <w:rPr>
          <w:lang w:val="de-DE"/>
        </w:rPr>
        <w:t>läßt</w:t>
      </w:r>
      <w:proofErr w:type="spellEnd"/>
      <w:r>
        <w:rPr>
          <w:lang w:val="de-DE"/>
        </w:rPr>
        <w:t xml:space="preserve"> wie die Luft in </w:t>
      </w:r>
      <w:r>
        <w:rPr>
          <w:lang w:val="de-DE"/>
        </w:rPr>
        <w:lastRenderedPageBreak/>
        <w:t>eine</w:t>
      </w:r>
      <w:r w:rsidR="00B81486">
        <w:rPr>
          <w:lang w:val="de-DE"/>
        </w:rPr>
        <w:t>n</w:t>
      </w:r>
      <w:r>
        <w:rPr>
          <w:lang w:val="de-DE"/>
        </w:rPr>
        <w:t xml:space="preserve"> leeren Raum, indem du dein egoistisches Ich einschränkst, bis es nichts mehr ist als das Gefäß der göttlichen Essenz.“</w:t>
      </w:r>
      <w:r>
        <w:rPr>
          <w:rStyle w:val="FootnoteReference"/>
          <w:lang w:val="de-DE"/>
        </w:rPr>
        <w:footnoteReference w:id="62"/>
      </w:r>
      <w:r>
        <w:rPr>
          <w:lang w:val="de-DE"/>
        </w:rPr>
        <w:t xml:space="preserve"> </w:t>
      </w:r>
    </w:p>
    <w:p w14:paraId="52FD8330" w14:textId="77777777" w:rsidR="00B81486" w:rsidRDefault="00B81486" w:rsidP="00B81486">
      <w:pPr>
        <w:spacing w:line="360" w:lineRule="auto"/>
        <w:rPr>
          <w:lang w:val="de-DE"/>
        </w:rPr>
      </w:pPr>
      <w:r>
        <w:rPr>
          <w:lang w:val="de-DE"/>
        </w:rPr>
        <w:t xml:space="preserve">Tolstoi hatte denselben Sachverhalt mit der Strommetapher ausgedrückt: </w:t>
      </w:r>
    </w:p>
    <w:p w14:paraId="629EA0B4" w14:textId="77777777" w:rsidR="00B81486" w:rsidRPr="00BE5E27" w:rsidRDefault="00B81486" w:rsidP="00B81486">
      <w:pPr>
        <w:spacing w:line="360" w:lineRule="auto"/>
        <w:rPr>
          <w:lang w:val="de-DE"/>
        </w:rPr>
      </w:pPr>
    </w:p>
    <w:p w14:paraId="7A87F22D" w14:textId="77777777" w:rsidR="00B81486" w:rsidRDefault="00B81486" w:rsidP="00B81486">
      <w:pPr>
        <w:spacing w:line="360" w:lineRule="auto"/>
        <w:rPr>
          <w:lang w:val="de-DE"/>
        </w:rPr>
      </w:pPr>
      <w:r w:rsidRPr="00BE5E27">
        <w:rPr>
          <w:lang w:val="de-DE"/>
        </w:rPr>
        <w:t xml:space="preserve">“Es ist wie mit dem Schwimmen in einem Strom, der </w:t>
      </w:r>
      <w:r>
        <w:rPr>
          <w:lang w:val="de-DE"/>
        </w:rPr>
        <w:t xml:space="preserve">aus seinen Ufern getreten ist. Solange man nicht im Innenstrom ist, sondern im Uferwasser, </w:t>
      </w:r>
      <w:proofErr w:type="spellStart"/>
      <w:r>
        <w:rPr>
          <w:lang w:val="de-DE"/>
        </w:rPr>
        <w:t>muß</w:t>
      </w:r>
      <w:proofErr w:type="spellEnd"/>
      <w:r>
        <w:rPr>
          <w:lang w:val="de-DE"/>
        </w:rPr>
        <w:t xml:space="preserve"> man selbst schwimmen, rudern, und hier kann man von den Voranschwimmenden die Richtung abnehmen. […] Wenn man aber einmal im Strome mitten drinnen ist, ist keiner mehr Führer und kann keiner mehr Führer sein. Wir werden alle von der Kraft des Stroms getragen, alle in einer Richtung fortgeführt, und die zurückgeblieben sind, können nach vorn gelangen. Fragt ein Mensch, wohin er schwimmen soll, so beweist das nur, </w:t>
      </w:r>
      <w:proofErr w:type="spellStart"/>
      <w:r>
        <w:rPr>
          <w:lang w:val="de-DE"/>
        </w:rPr>
        <w:t>daß</w:t>
      </w:r>
      <w:proofErr w:type="spellEnd"/>
      <w:r>
        <w:rPr>
          <w:lang w:val="de-DE"/>
        </w:rPr>
        <w:t xml:space="preserve"> er noch nicht zum Strom gelangt ist und </w:t>
      </w:r>
      <w:proofErr w:type="spellStart"/>
      <w:r>
        <w:rPr>
          <w:lang w:val="de-DE"/>
        </w:rPr>
        <w:t>daß</w:t>
      </w:r>
      <w:proofErr w:type="spellEnd"/>
      <w:r>
        <w:rPr>
          <w:lang w:val="de-DE"/>
        </w:rPr>
        <w:t xml:space="preserve"> der, den er fragt, ein schlechter Führer war, wenn er ihn nicht bis zum Strom selbst bringen konnte, das heißt dorthin, wo man nicht mehr fragt, weil es keinen Sinn mehr hat, zu fragen. Wozu fragen, wohin man schwimmen soll, wenn uns der Strom mit unwiderstehlicher Gewalt in einer für uns guten Richtung dahinträgt? </w:t>
      </w:r>
    </w:p>
    <w:p w14:paraId="4C62B1EA" w14:textId="77777777" w:rsidR="00B81486" w:rsidRDefault="00B81486" w:rsidP="00B81486">
      <w:pPr>
        <w:spacing w:line="360" w:lineRule="auto"/>
        <w:rPr>
          <w:lang w:val="de-DE"/>
        </w:rPr>
      </w:pPr>
      <w:r>
        <w:rPr>
          <w:lang w:val="de-DE"/>
        </w:rPr>
        <w:t>Die Leute, die sich einem Führer unterwerfen, ihm glauben, ihm gehorchen, irren mit ihm zusammen in der Dunkelheit umher.“</w:t>
      </w:r>
      <w:r>
        <w:rPr>
          <w:rStyle w:val="FootnoteReference"/>
          <w:lang w:val="de-DE"/>
        </w:rPr>
        <w:footnoteReference w:id="63"/>
      </w:r>
      <w:r>
        <w:rPr>
          <w:lang w:val="de-DE"/>
        </w:rPr>
        <w:t xml:space="preserve"> </w:t>
      </w:r>
    </w:p>
    <w:p w14:paraId="01504ABC" w14:textId="77777777" w:rsidR="00B81486" w:rsidRDefault="00B81486" w:rsidP="00B81486">
      <w:pPr>
        <w:spacing w:line="360" w:lineRule="auto"/>
        <w:rPr>
          <w:lang w:val="de-DE"/>
        </w:rPr>
      </w:pPr>
    </w:p>
    <w:p w14:paraId="004FB0EB" w14:textId="77777777" w:rsidR="00B81486" w:rsidRDefault="00B81486" w:rsidP="00B81486">
      <w:pPr>
        <w:spacing w:line="360" w:lineRule="auto"/>
        <w:rPr>
          <w:lang w:val="de-DE"/>
        </w:rPr>
      </w:pPr>
    </w:p>
    <w:p w14:paraId="0C42D7B4" w14:textId="77777777" w:rsidR="00B81486" w:rsidRDefault="00B81486" w:rsidP="00B81486">
      <w:pPr>
        <w:spacing w:line="360" w:lineRule="auto"/>
        <w:rPr>
          <w:lang w:val="de-DE"/>
        </w:rPr>
      </w:pPr>
    </w:p>
    <w:p w14:paraId="7B59D96F" w14:textId="77777777" w:rsidR="00B81486" w:rsidRDefault="00B81486" w:rsidP="00B81486">
      <w:pPr>
        <w:spacing w:line="360" w:lineRule="auto"/>
        <w:rPr>
          <w:lang w:val="de-DE"/>
        </w:rPr>
      </w:pPr>
      <w:r>
        <w:rPr>
          <w:lang w:val="de-DE"/>
        </w:rPr>
        <w:t xml:space="preserve"> „2. Man zappelt und müht sich unsäglich ab, nur um in seiner eigenen Richtung zu schwimmen. Und neben dir, unaufhörlich, jedem nah, fließt ein göttlicher, unendlicher Strom der Liebe, immer in einer und derselben Richtung. Hast du dich dann bei deinen Versuchen, etwas für dich selbst zu tun, etwas für dich zu retten, dich in Sicherheit zu bringen, genug [153] abgemartert, dann </w:t>
      </w:r>
      <w:proofErr w:type="spellStart"/>
      <w:r>
        <w:rPr>
          <w:lang w:val="de-DE"/>
        </w:rPr>
        <w:t>laß</w:t>
      </w:r>
      <w:proofErr w:type="spellEnd"/>
      <w:r>
        <w:rPr>
          <w:lang w:val="de-DE"/>
        </w:rPr>
        <w:t xml:space="preserve"> alle deine eigenen </w:t>
      </w:r>
      <w:r>
        <w:rPr>
          <w:lang w:val="de-DE"/>
        </w:rPr>
        <w:lastRenderedPageBreak/>
        <w:t xml:space="preserve">Richtungen, vertraue dich dem Strome an – er wird dich tragen, und du wirst verspüren, </w:t>
      </w:r>
      <w:proofErr w:type="spellStart"/>
      <w:r>
        <w:rPr>
          <w:lang w:val="de-DE"/>
        </w:rPr>
        <w:t>daß</w:t>
      </w:r>
      <w:proofErr w:type="spellEnd"/>
      <w:r>
        <w:rPr>
          <w:lang w:val="de-DE"/>
        </w:rPr>
        <w:t xml:space="preserve"> es keine Widerstände gibt, </w:t>
      </w:r>
      <w:proofErr w:type="spellStart"/>
      <w:r>
        <w:rPr>
          <w:lang w:val="de-DE"/>
        </w:rPr>
        <w:t>daß</w:t>
      </w:r>
      <w:proofErr w:type="spellEnd"/>
      <w:r>
        <w:rPr>
          <w:lang w:val="de-DE"/>
        </w:rPr>
        <w:t xml:space="preserve"> du für ewig ruhig, frei und selig bist.“</w:t>
      </w:r>
      <w:r>
        <w:rPr>
          <w:rStyle w:val="FootnoteReference"/>
          <w:lang w:val="de-DE"/>
        </w:rPr>
        <w:footnoteReference w:id="64"/>
      </w:r>
      <w:r>
        <w:rPr>
          <w:lang w:val="de-DE"/>
        </w:rPr>
        <w:t xml:space="preserve"> </w:t>
      </w:r>
    </w:p>
    <w:p w14:paraId="042107FA" w14:textId="12A4BEBC" w:rsidR="00687A0C" w:rsidRDefault="00687A0C" w:rsidP="00687A0C">
      <w:pPr>
        <w:spacing w:line="360" w:lineRule="auto"/>
        <w:rPr>
          <w:lang w:val="de-DE"/>
        </w:rPr>
      </w:pPr>
    </w:p>
    <w:p w14:paraId="5535F642" w14:textId="33AFED9A" w:rsidR="00B81486" w:rsidRDefault="00B81486" w:rsidP="00687A0C">
      <w:pPr>
        <w:spacing w:line="360" w:lineRule="auto"/>
        <w:rPr>
          <w:lang w:val="de-DE"/>
        </w:rPr>
      </w:pPr>
      <w:r>
        <w:rPr>
          <w:lang w:val="de-DE"/>
        </w:rPr>
        <w:t xml:space="preserve">Das </w:t>
      </w:r>
      <w:proofErr w:type="spellStart"/>
      <w:r>
        <w:rPr>
          <w:lang w:val="de-DE"/>
        </w:rPr>
        <w:t>Nichttun</w:t>
      </w:r>
      <w:proofErr w:type="spellEnd"/>
      <w:r>
        <w:rPr>
          <w:lang w:val="de-DE"/>
        </w:rPr>
        <w:t xml:space="preserve"> drückt die Opposition menschliches, egoistisches Handeln und göttliches, kosmisches Geschehen aus. </w:t>
      </w:r>
    </w:p>
    <w:p w14:paraId="19062349" w14:textId="77777777" w:rsidR="00B81486" w:rsidRDefault="00B81486" w:rsidP="00687A0C">
      <w:pPr>
        <w:spacing w:line="360" w:lineRule="auto"/>
        <w:rPr>
          <w:lang w:val="de-DE"/>
        </w:rPr>
      </w:pPr>
    </w:p>
    <w:p w14:paraId="7A9D7007" w14:textId="5E418554" w:rsidR="00687A0C" w:rsidRDefault="00B81486" w:rsidP="00687A0C">
      <w:pPr>
        <w:spacing w:line="360" w:lineRule="auto"/>
        <w:rPr>
          <w:lang w:val="de-DE"/>
        </w:rPr>
      </w:pPr>
      <w:r>
        <w:rPr>
          <w:lang w:val="de-DE"/>
        </w:rPr>
        <w:t xml:space="preserve">III. </w:t>
      </w:r>
      <w:proofErr w:type="spellStart"/>
      <w:r>
        <w:rPr>
          <w:lang w:val="de-DE"/>
        </w:rPr>
        <w:t>Nichttun</w:t>
      </w:r>
      <w:proofErr w:type="spellEnd"/>
      <w:r>
        <w:rPr>
          <w:lang w:val="de-DE"/>
        </w:rPr>
        <w:t xml:space="preserve"> als Unterlassen </w:t>
      </w:r>
    </w:p>
    <w:p w14:paraId="7D6105F8" w14:textId="22223E0C" w:rsidR="002C5FE8" w:rsidRPr="000C3C1F" w:rsidRDefault="000C3C1F" w:rsidP="000C3C1F">
      <w:pPr>
        <w:spacing w:after="0" w:line="360" w:lineRule="auto"/>
        <w:rPr>
          <w:sz w:val="24"/>
          <w:szCs w:val="24"/>
          <w:lang w:val="de-DE"/>
        </w:rPr>
      </w:pPr>
      <w:r>
        <w:rPr>
          <w:sz w:val="24"/>
          <w:szCs w:val="24"/>
          <w:lang w:val="de-DE"/>
        </w:rPr>
        <w:t xml:space="preserve">Eine weitere Form des </w:t>
      </w:r>
      <w:proofErr w:type="spellStart"/>
      <w:r>
        <w:rPr>
          <w:sz w:val="24"/>
          <w:szCs w:val="24"/>
          <w:lang w:val="de-DE"/>
        </w:rPr>
        <w:t>Nichttun</w:t>
      </w:r>
      <w:proofErr w:type="spellEnd"/>
      <w:r>
        <w:rPr>
          <w:sz w:val="24"/>
          <w:szCs w:val="24"/>
          <w:lang w:val="de-DE"/>
        </w:rPr>
        <w:t xml:space="preserve"> ist das Unterlassen: das zu unterlassen, was nicht getan werden darf. Für Tolstoi sind die christlichen Gebote der Ausdruck dafür, was nicht getan werden darf. Das Gebot der Liebe, so klärt Tolstoi, ist selbst kein Gebot im engeren Sinne, sondern „</w:t>
      </w:r>
      <w:r>
        <w:rPr>
          <w:lang w:val="de-DE"/>
        </w:rPr>
        <w:t xml:space="preserve">Ausdruck des innersten Kernes der Lehre“. </w:t>
      </w:r>
      <w:r w:rsidR="002C5FE8">
        <w:rPr>
          <w:lang w:val="de-DE"/>
        </w:rPr>
        <w:t>„</w:t>
      </w:r>
      <w:r w:rsidR="002C5FE8" w:rsidRPr="000C3C1F">
        <w:rPr>
          <w:lang w:val="de-DE"/>
        </w:rPr>
        <w:t xml:space="preserve">die fünf Gebote der Bergpredigt sind alle negativ und zeigen nur, was die Menschen auf einer gewissen Höhe der Entwicklung der Menschheit vermögen, nicht mehr zu </w:t>
      </w:r>
      <w:proofErr w:type="spellStart"/>
      <w:r w:rsidR="002C5FE8" w:rsidRPr="000C3C1F">
        <w:rPr>
          <w:lang w:val="de-DE"/>
        </w:rPr>
        <w:t>thun</w:t>
      </w:r>
      <w:proofErr w:type="spellEnd"/>
      <w:r w:rsidR="002C5FE8">
        <w:rPr>
          <w:lang w:val="de-DE"/>
        </w:rPr>
        <w:t>.“</w:t>
      </w:r>
      <w:r w:rsidR="002C5FE8">
        <w:rPr>
          <w:rStyle w:val="FootnoteReference"/>
          <w:lang w:val="de-DE"/>
        </w:rPr>
        <w:footnoteReference w:id="65"/>
      </w:r>
      <w:r w:rsidR="002C5FE8">
        <w:rPr>
          <w:lang w:val="de-DE"/>
        </w:rPr>
        <w:t xml:space="preserve"> </w:t>
      </w:r>
      <w:r>
        <w:rPr>
          <w:lang w:val="de-DE"/>
        </w:rPr>
        <w:t xml:space="preserve">Die Gebote sind der negative Ausdruck der Lehre der universalen Liebe. Liebe, welche sich auf sich selbst, die Familie oder die Nation beschränkt, ist ein Widerspruch, denn Liebe fordert universell. Daher ist es für Tolstoi Pflicht, dem Staat </w:t>
      </w:r>
      <w:proofErr w:type="gramStart"/>
      <w:r>
        <w:rPr>
          <w:lang w:val="de-DE"/>
        </w:rPr>
        <w:t>gegenüber den Gehorsam</w:t>
      </w:r>
      <w:proofErr w:type="gramEnd"/>
      <w:r>
        <w:rPr>
          <w:lang w:val="de-DE"/>
        </w:rPr>
        <w:t xml:space="preserve"> zu verweigern, wenn beispielsweise zum Kriegsdienst eingezogen wird. Gehorsamsverweigerung </w:t>
      </w:r>
      <w:r w:rsidR="006309EF">
        <w:rPr>
          <w:lang w:val="de-DE"/>
        </w:rPr>
        <w:t xml:space="preserve">ist eines der Themen von </w:t>
      </w:r>
      <w:r w:rsidR="006309EF" w:rsidRPr="006309EF">
        <w:rPr>
          <w:i/>
          <w:lang w:val="de-DE"/>
        </w:rPr>
        <w:t>Das Reich Gottes in Euch</w:t>
      </w:r>
      <w:r w:rsidR="006309EF">
        <w:rPr>
          <w:lang w:val="de-DE"/>
        </w:rPr>
        <w:t xml:space="preserve">, welches 1894 erschien – Tolstoi sah „Das </w:t>
      </w:r>
      <w:proofErr w:type="spellStart"/>
      <w:r w:rsidR="006309EF">
        <w:rPr>
          <w:lang w:val="de-DE"/>
        </w:rPr>
        <w:t>Nichttun</w:t>
      </w:r>
      <w:proofErr w:type="spellEnd"/>
      <w:r w:rsidR="006309EF">
        <w:rPr>
          <w:lang w:val="de-DE"/>
        </w:rPr>
        <w:t xml:space="preserve">“ als Einleitung hierzu. </w:t>
      </w:r>
    </w:p>
    <w:p w14:paraId="4B7D314F" w14:textId="77777777" w:rsidR="002C5FE8" w:rsidRDefault="002C5FE8" w:rsidP="003B092B">
      <w:pPr>
        <w:spacing w:after="0" w:line="360" w:lineRule="auto"/>
        <w:rPr>
          <w:sz w:val="24"/>
          <w:szCs w:val="24"/>
          <w:lang w:val="de-DE"/>
        </w:rPr>
      </w:pPr>
    </w:p>
    <w:p w14:paraId="1520DAF5" w14:textId="132E33EE" w:rsidR="00B81486" w:rsidRDefault="00B81486" w:rsidP="003B092B">
      <w:pPr>
        <w:spacing w:after="0" w:line="360" w:lineRule="auto"/>
        <w:rPr>
          <w:sz w:val="24"/>
          <w:szCs w:val="24"/>
          <w:lang w:val="de-DE"/>
        </w:rPr>
      </w:pPr>
    </w:p>
    <w:p w14:paraId="6E8ADD97" w14:textId="77777777" w:rsidR="000C3C1F" w:rsidRDefault="000C3C1F" w:rsidP="003B092B">
      <w:pPr>
        <w:spacing w:after="0" w:line="360" w:lineRule="auto"/>
        <w:rPr>
          <w:sz w:val="24"/>
          <w:szCs w:val="24"/>
          <w:lang w:val="de-DE"/>
        </w:rPr>
      </w:pPr>
    </w:p>
    <w:p w14:paraId="56A24B02" w14:textId="77777777" w:rsidR="00DC1528" w:rsidRDefault="00DC1528" w:rsidP="00DC1528">
      <w:pPr>
        <w:spacing w:line="360" w:lineRule="auto"/>
        <w:rPr>
          <w:lang w:val="de-DE"/>
        </w:rPr>
      </w:pPr>
      <w:r>
        <w:rPr>
          <w:lang w:val="de-DE"/>
        </w:rPr>
        <w:t>Vor allem hat er zur Gehorsamsverweigerung bei Militärdienst aufgerufen.</w:t>
      </w:r>
      <w:r>
        <w:rPr>
          <w:rStyle w:val="FootnoteReference"/>
          <w:lang w:val="de-DE"/>
        </w:rPr>
        <w:footnoteReference w:id="66"/>
      </w:r>
      <w:r>
        <w:rPr>
          <w:lang w:val="de-DE"/>
        </w:rPr>
        <w:t xml:space="preserve"> Tolstoi war mit seinem Aufruf zum Widerstand gegen den Militärdienst auch in Deutschland einflussreich. Oskar Maria Graf, der Tolstoi verehrte und sein Porträt an der Wand hängen hatte, berichtet in seiner Autobiographie </w:t>
      </w:r>
      <w:r w:rsidRPr="00BC64C0">
        <w:rPr>
          <w:i/>
          <w:lang w:val="de-DE"/>
        </w:rPr>
        <w:t>Wir sind Gefangene</w:t>
      </w:r>
      <w:r>
        <w:rPr>
          <w:lang w:val="de-DE"/>
        </w:rPr>
        <w:t xml:space="preserve"> vom Einfluss Tolstois auf sein Leben. </w:t>
      </w:r>
    </w:p>
    <w:p w14:paraId="2B246CC3" w14:textId="77777777" w:rsidR="00DC1528" w:rsidRDefault="00DC1528" w:rsidP="00DC1528">
      <w:pPr>
        <w:spacing w:line="360" w:lineRule="auto"/>
        <w:rPr>
          <w:lang w:val="de-DE"/>
        </w:rPr>
      </w:pPr>
    </w:p>
    <w:p w14:paraId="2F6D30EF" w14:textId="77777777" w:rsidR="00DC1528" w:rsidRDefault="00DC1528" w:rsidP="00DC1528">
      <w:pPr>
        <w:spacing w:line="360" w:lineRule="auto"/>
        <w:rPr>
          <w:lang w:val="de-DE"/>
        </w:rPr>
      </w:pPr>
      <w:r>
        <w:rPr>
          <w:lang w:val="de-DE"/>
        </w:rPr>
        <w:t xml:space="preserve">Gehorsamsverweigerung einer Autorität gegenüber, welche keine Autorität hat (menschliche Autorität) </w:t>
      </w:r>
    </w:p>
    <w:p w14:paraId="0AFB0E3B" w14:textId="77777777" w:rsidR="00DC1528" w:rsidRDefault="00DC1528" w:rsidP="00DC1528">
      <w:pPr>
        <w:spacing w:line="360" w:lineRule="auto"/>
        <w:rPr>
          <w:lang w:val="de-DE"/>
        </w:rPr>
      </w:pPr>
    </w:p>
    <w:p w14:paraId="5C5D92E5" w14:textId="77777777" w:rsidR="00DC1528" w:rsidRDefault="00DC1528" w:rsidP="00DC1528">
      <w:pPr>
        <w:spacing w:line="360" w:lineRule="auto"/>
        <w:rPr>
          <w:lang w:val="de-DE"/>
        </w:rPr>
      </w:pPr>
    </w:p>
    <w:p w14:paraId="0CD95481" w14:textId="77777777" w:rsidR="00DC1528" w:rsidRPr="009625FF" w:rsidRDefault="00DC1528" w:rsidP="00DC1528">
      <w:pPr>
        <w:spacing w:line="360" w:lineRule="auto"/>
        <w:rPr>
          <w:b/>
          <w:lang w:val="de-DE"/>
        </w:rPr>
      </w:pPr>
      <w:r>
        <w:rPr>
          <w:lang w:val="de-DE"/>
        </w:rPr>
        <w:t>„‘Den Befehl verweigern beim Militär! Einfach nicht mehr mitmachen!‘ rief ich noch etwas unsicher und erntete sofort Beifall. Man sah mich vertrauenerweckend an. Ich war gerührt glücklich.“</w:t>
      </w:r>
      <w:r>
        <w:rPr>
          <w:rStyle w:val="FootnoteReference"/>
          <w:lang w:val="de-DE"/>
        </w:rPr>
        <w:footnoteReference w:id="67"/>
      </w:r>
      <w:r>
        <w:rPr>
          <w:lang w:val="de-DE"/>
        </w:rPr>
        <w:t xml:space="preserve"> </w:t>
      </w:r>
    </w:p>
    <w:p w14:paraId="088B8F44" w14:textId="77777777" w:rsidR="00DC1528" w:rsidRDefault="00DC1528" w:rsidP="00DC1528">
      <w:pPr>
        <w:spacing w:line="360" w:lineRule="auto"/>
        <w:rPr>
          <w:lang w:val="de-DE"/>
        </w:rPr>
      </w:pPr>
      <w:r>
        <w:rPr>
          <w:lang w:val="de-DE"/>
        </w:rPr>
        <w:t>„‘Vernichtung aller Maschinen! Streik! Einfach nichts, gar nichts mehr machen!‘ brüllte ich.</w:t>
      </w:r>
    </w:p>
    <w:p w14:paraId="6D03D23B" w14:textId="77777777" w:rsidR="00DC1528" w:rsidRDefault="00DC1528" w:rsidP="00DC1528">
      <w:pPr>
        <w:spacing w:line="360" w:lineRule="auto"/>
        <w:rPr>
          <w:lang w:val="de-DE"/>
        </w:rPr>
      </w:pPr>
      <w:r>
        <w:rPr>
          <w:lang w:val="de-DE"/>
        </w:rPr>
        <w:t>‚Anarchist!‘ warf man mir entgegen. Ich hörte nicht drauf. Ich brachte meine Forderung abermals vor.“ (326)</w:t>
      </w:r>
    </w:p>
    <w:p w14:paraId="46A519EB" w14:textId="77777777" w:rsidR="00DC1528" w:rsidRDefault="00DC1528" w:rsidP="00DC1528">
      <w:pPr>
        <w:spacing w:line="360" w:lineRule="auto"/>
        <w:rPr>
          <w:lang w:val="de-DE"/>
        </w:rPr>
      </w:pPr>
      <w:r>
        <w:rPr>
          <w:lang w:val="de-DE"/>
        </w:rPr>
        <w:t xml:space="preserve"> „‘[…] … Dann kommt die absolute Passivität … Die allein ist wichtig! … Nicht dagegen aufstehen, </w:t>
      </w:r>
      <w:proofErr w:type="spellStart"/>
      <w:r>
        <w:rPr>
          <w:lang w:val="de-DE"/>
        </w:rPr>
        <w:t>daß</w:t>
      </w:r>
      <w:proofErr w:type="spellEnd"/>
      <w:r>
        <w:rPr>
          <w:lang w:val="de-DE"/>
        </w:rPr>
        <w:t xml:space="preserve"> Krieg ist, einfach ihn in nichts unterstützen, das ist’s …‘</w:t>
      </w:r>
    </w:p>
    <w:p w14:paraId="46E02935" w14:textId="77777777" w:rsidR="00DC1528" w:rsidRDefault="00DC1528" w:rsidP="00DC1528">
      <w:pPr>
        <w:spacing w:line="360" w:lineRule="auto"/>
        <w:rPr>
          <w:lang w:val="de-DE"/>
        </w:rPr>
      </w:pPr>
      <w:r>
        <w:rPr>
          <w:lang w:val="de-DE"/>
        </w:rPr>
        <w:t>‚</w:t>
      </w:r>
      <w:proofErr w:type="spellStart"/>
      <w:r>
        <w:rPr>
          <w:lang w:val="de-DE"/>
        </w:rPr>
        <w:t>Tolstoj</w:t>
      </w:r>
      <w:proofErr w:type="spellEnd"/>
      <w:r>
        <w:rPr>
          <w:lang w:val="de-DE"/>
        </w:rPr>
        <w:t xml:space="preserve"> gilt jetzt nicht‘, warf mein Genosse hin.</w:t>
      </w:r>
    </w:p>
    <w:p w14:paraId="2099B21E" w14:textId="77777777" w:rsidR="00DC1528" w:rsidRDefault="00DC1528" w:rsidP="00DC1528">
      <w:pPr>
        <w:spacing w:line="360" w:lineRule="auto"/>
        <w:rPr>
          <w:lang w:val="de-DE"/>
        </w:rPr>
      </w:pPr>
      <w:r>
        <w:rPr>
          <w:lang w:val="de-DE"/>
        </w:rPr>
        <w:t xml:space="preserve">‚Ach was, </w:t>
      </w:r>
      <w:proofErr w:type="spellStart"/>
      <w:r>
        <w:rPr>
          <w:lang w:val="de-DE"/>
        </w:rPr>
        <w:t>Tolstoj</w:t>
      </w:r>
      <w:proofErr w:type="spellEnd"/>
      <w:r>
        <w:rPr>
          <w:lang w:val="de-DE"/>
        </w:rPr>
        <w:t>! … Der gilt immer und ewig! … Aber das ist doch richtig: Wenn keiner mehr mitmacht, ist’s aus‘, bestand ich.“ (341)</w:t>
      </w:r>
    </w:p>
    <w:p w14:paraId="4352F6E6" w14:textId="77777777" w:rsidR="00DC1528" w:rsidRDefault="00DC1528" w:rsidP="00DC1528">
      <w:pPr>
        <w:spacing w:line="360" w:lineRule="auto"/>
        <w:rPr>
          <w:lang w:val="de-DE"/>
        </w:rPr>
      </w:pPr>
      <w:r>
        <w:rPr>
          <w:lang w:val="de-DE"/>
        </w:rPr>
        <w:t>„</w:t>
      </w:r>
      <w:proofErr w:type="gramStart"/>
      <w:r>
        <w:rPr>
          <w:lang w:val="de-DE"/>
        </w:rPr>
        <w:t>‘[</w:t>
      </w:r>
      <w:proofErr w:type="gramEnd"/>
      <w:r>
        <w:rPr>
          <w:lang w:val="de-DE"/>
        </w:rPr>
        <w:t>…] Ich fordere die Soldaten auf, den Befehl zu verweigern und aus den Kasernen zu gehen!‘“ (386)</w:t>
      </w:r>
    </w:p>
    <w:p w14:paraId="60D6B2C4" w14:textId="77777777" w:rsidR="00DC1528" w:rsidRDefault="00DC1528" w:rsidP="00DC1528">
      <w:pPr>
        <w:spacing w:line="360" w:lineRule="auto"/>
        <w:rPr>
          <w:lang w:val="de-DE"/>
        </w:rPr>
      </w:pPr>
      <w:r>
        <w:rPr>
          <w:lang w:val="de-DE"/>
        </w:rPr>
        <w:t xml:space="preserve"> „‘Generalstreik! Einfach einen ganz radikalen Generalstreik. […]‘.“ (416)</w:t>
      </w:r>
    </w:p>
    <w:p w14:paraId="2794E18C" w14:textId="77777777" w:rsidR="00DC1528" w:rsidRDefault="00DC1528" w:rsidP="00DC1528">
      <w:pPr>
        <w:spacing w:line="360" w:lineRule="auto"/>
        <w:rPr>
          <w:lang w:val="de-DE"/>
        </w:rPr>
      </w:pPr>
      <w:r>
        <w:rPr>
          <w:lang w:val="de-DE"/>
        </w:rPr>
        <w:lastRenderedPageBreak/>
        <w:t xml:space="preserve">„‘Ach was, das ist dummes Zeug‘, schimpfte ich und fing wieder mit meiner Idee vom allgemeinen Streik an. ‚Generalstreik, bis die Bürger und alle Gegenrevolutionäre zu Kreuz kriechen … Dann </w:t>
      </w:r>
      <w:proofErr w:type="spellStart"/>
      <w:r>
        <w:rPr>
          <w:lang w:val="de-DE"/>
        </w:rPr>
        <w:t>muß</w:t>
      </w:r>
      <w:proofErr w:type="spellEnd"/>
      <w:r>
        <w:rPr>
          <w:lang w:val="de-DE"/>
        </w:rPr>
        <w:t xml:space="preserve"> ganz neu angefangen werden … Terror ist Unsinn.‘</w:t>
      </w:r>
    </w:p>
    <w:p w14:paraId="159D7142" w14:textId="77777777" w:rsidR="00DC1528" w:rsidRDefault="00DC1528" w:rsidP="00DC1528">
      <w:pPr>
        <w:spacing w:line="360" w:lineRule="auto"/>
        <w:rPr>
          <w:lang w:val="de-DE"/>
        </w:rPr>
      </w:pPr>
      <w:r>
        <w:rPr>
          <w:lang w:val="de-DE"/>
        </w:rPr>
        <w:t>‚Das ist doch auch Terror, Idiot!‘ brüllte Schorsch.</w:t>
      </w:r>
    </w:p>
    <w:p w14:paraId="540EA9B2" w14:textId="77777777" w:rsidR="00DC1528" w:rsidRDefault="00DC1528" w:rsidP="00DC1528">
      <w:pPr>
        <w:spacing w:line="360" w:lineRule="auto"/>
        <w:rPr>
          <w:lang w:val="de-DE"/>
        </w:rPr>
      </w:pPr>
      <w:r>
        <w:rPr>
          <w:lang w:val="de-DE"/>
        </w:rPr>
        <w:t xml:space="preserve">‚Ja, aber ohne Blutvergießen‘, erwiderte ich.“ (419) </w:t>
      </w:r>
    </w:p>
    <w:p w14:paraId="5190FEC2" w14:textId="77777777" w:rsidR="00DC1528" w:rsidRDefault="00DC1528" w:rsidP="00DC1528">
      <w:pPr>
        <w:spacing w:line="360" w:lineRule="auto"/>
        <w:rPr>
          <w:lang w:val="de-DE"/>
        </w:rPr>
      </w:pPr>
      <w:r>
        <w:rPr>
          <w:lang w:val="de-DE"/>
        </w:rPr>
        <w:t xml:space="preserve">„Ich stieg auf die Rednerbühne und schrie etwas von Generalstreik und Menschsein.“ (424) </w:t>
      </w:r>
    </w:p>
    <w:p w14:paraId="428A444C" w14:textId="77777777" w:rsidR="00DC1528" w:rsidRDefault="00DC1528" w:rsidP="00DC1528">
      <w:pPr>
        <w:spacing w:line="360" w:lineRule="auto"/>
        <w:rPr>
          <w:lang w:val="de-DE"/>
        </w:rPr>
      </w:pPr>
      <w:r>
        <w:rPr>
          <w:lang w:val="de-DE"/>
        </w:rPr>
        <w:t>„</w:t>
      </w:r>
      <w:proofErr w:type="gramStart"/>
      <w:r>
        <w:rPr>
          <w:lang w:val="de-DE"/>
        </w:rPr>
        <w:t>‘[</w:t>
      </w:r>
      <w:proofErr w:type="gramEnd"/>
      <w:r>
        <w:rPr>
          <w:lang w:val="de-DE"/>
        </w:rPr>
        <w:t>…] Sag‘ nein! […]‘.“ (426)</w:t>
      </w:r>
    </w:p>
    <w:p w14:paraId="4D6B000F" w14:textId="77777777" w:rsidR="00DC1528" w:rsidRDefault="00DC1528" w:rsidP="00DC1528">
      <w:pPr>
        <w:spacing w:line="360" w:lineRule="auto"/>
        <w:rPr>
          <w:lang w:val="de-DE"/>
        </w:rPr>
      </w:pPr>
    </w:p>
    <w:p w14:paraId="1CEE213C" w14:textId="77777777" w:rsidR="00DC1528" w:rsidRDefault="00DC1528" w:rsidP="00DC1528">
      <w:pPr>
        <w:spacing w:line="360" w:lineRule="auto"/>
        <w:rPr>
          <w:lang w:val="de-DE"/>
        </w:rPr>
      </w:pPr>
    </w:p>
    <w:p w14:paraId="767DAFD8" w14:textId="77777777" w:rsidR="00DC1528" w:rsidRPr="002E56BE" w:rsidRDefault="00DC1528" w:rsidP="00DC1528">
      <w:pPr>
        <w:spacing w:line="360" w:lineRule="auto"/>
        <w:rPr>
          <w:b/>
          <w:lang w:val="de-DE"/>
        </w:rPr>
      </w:pPr>
      <w:r>
        <w:rPr>
          <w:lang w:val="de-DE"/>
        </w:rPr>
        <w:t xml:space="preserve"> „so müsse nur jeder [167] Inder das ‚Schlechte‘, zu dem ihn diese Herrschenden nötigten, nicht tun.“</w:t>
      </w:r>
      <w:r>
        <w:rPr>
          <w:rStyle w:val="FootnoteReference"/>
          <w:lang w:val="de-DE"/>
        </w:rPr>
        <w:footnoteReference w:id="68"/>
      </w:r>
      <w:r>
        <w:rPr>
          <w:lang w:val="de-DE"/>
        </w:rPr>
        <w:t xml:space="preserve"> </w:t>
      </w:r>
    </w:p>
    <w:p w14:paraId="4ECFE263" w14:textId="77777777" w:rsidR="00DC1528" w:rsidRPr="002E56BE" w:rsidRDefault="00DC1528" w:rsidP="00DC1528">
      <w:pPr>
        <w:spacing w:line="360" w:lineRule="auto"/>
        <w:rPr>
          <w:b/>
          <w:lang w:val="de-DE"/>
        </w:rPr>
      </w:pPr>
      <w:r>
        <w:rPr>
          <w:lang w:val="de-DE"/>
        </w:rPr>
        <w:t>„Ist nicht in jedem modernen Sitzstreik noch ein Hauch davon, da ja unzweifelhaft dadurch die Macht des gewaltlosen ‚Nichttuns‘ demonstriert wird?“</w:t>
      </w:r>
      <w:r>
        <w:rPr>
          <w:rStyle w:val="FootnoteReference"/>
          <w:lang w:val="de-DE"/>
        </w:rPr>
        <w:footnoteReference w:id="69"/>
      </w:r>
    </w:p>
    <w:p w14:paraId="4A67E9B1" w14:textId="7AE31EE4" w:rsidR="00687A0C" w:rsidRDefault="00687A0C" w:rsidP="003B092B">
      <w:pPr>
        <w:spacing w:after="0" w:line="360" w:lineRule="auto"/>
        <w:rPr>
          <w:sz w:val="24"/>
          <w:szCs w:val="24"/>
          <w:lang w:val="de-DE"/>
        </w:rPr>
      </w:pPr>
    </w:p>
    <w:p w14:paraId="76250B55" w14:textId="3A258FF8" w:rsidR="00B81486" w:rsidRDefault="00B81486" w:rsidP="003B092B">
      <w:pPr>
        <w:spacing w:after="0" w:line="360" w:lineRule="auto"/>
        <w:rPr>
          <w:sz w:val="24"/>
          <w:szCs w:val="24"/>
          <w:lang w:val="de-DE"/>
        </w:rPr>
      </w:pPr>
      <w:r>
        <w:rPr>
          <w:sz w:val="24"/>
          <w:szCs w:val="24"/>
          <w:lang w:val="de-DE"/>
        </w:rPr>
        <w:t xml:space="preserve">IV. </w:t>
      </w:r>
      <w:proofErr w:type="spellStart"/>
      <w:r>
        <w:rPr>
          <w:sz w:val="24"/>
          <w:szCs w:val="24"/>
          <w:lang w:val="de-DE"/>
        </w:rPr>
        <w:t>Nichttun</w:t>
      </w:r>
      <w:proofErr w:type="spellEnd"/>
      <w:r>
        <w:rPr>
          <w:sz w:val="24"/>
          <w:szCs w:val="24"/>
          <w:lang w:val="de-DE"/>
        </w:rPr>
        <w:t xml:space="preserve"> als Nichtstun </w:t>
      </w:r>
    </w:p>
    <w:p w14:paraId="2B320112" w14:textId="77777777" w:rsidR="00D2705A" w:rsidRDefault="00D2705A" w:rsidP="003B092B">
      <w:pPr>
        <w:spacing w:after="0" w:line="360" w:lineRule="auto"/>
        <w:rPr>
          <w:sz w:val="24"/>
          <w:szCs w:val="24"/>
          <w:lang w:val="de-DE"/>
        </w:rPr>
      </w:pPr>
    </w:p>
    <w:p w14:paraId="4DC07701" w14:textId="31CE1AA7" w:rsidR="00D2705A" w:rsidRDefault="00D2705A" w:rsidP="003B092B">
      <w:pPr>
        <w:spacing w:after="0" w:line="360" w:lineRule="auto"/>
        <w:rPr>
          <w:sz w:val="24"/>
          <w:szCs w:val="24"/>
          <w:lang w:val="de-DE"/>
        </w:rPr>
      </w:pPr>
    </w:p>
    <w:p w14:paraId="4EA1D9B3" w14:textId="77777777" w:rsidR="006309EF" w:rsidRDefault="006309EF" w:rsidP="003B092B">
      <w:pPr>
        <w:spacing w:after="0" w:line="360" w:lineRule="auto"/>
        <w:rPr>
          <w:sz w:val="24"/>
          <w:szCs w:val="24"/>
          <w:lang w:val="de-DE"/>
        </w:rPr>
      </w:pPr>
    </w:p>
    <w:p w14:paraId="4E10E446" w14:textId="385FC976" w:rsidR="00B81486" w:rsidRDefault="00B81486" w:rsidP="003B092B">
      <w:pPr>
        <w:spacing w:after="0" w:line="360" w:lineRule="auto"/>
        <w:rPr>
          <w:sz w:val="24"/>
          <w:szCs w:val="24"/>
          <w:lang w:val="de-DE"/>
        </w:rPr>
      </w:pPr>
      <w:r>
        <w:rPr>
          <w:sz w:val="24"/>
          <w:szCs w:val="24"/>
          <w:lang w:val="de-DE"/>
        </w:rPr>
        <w:t xml:space="preserve">Wie verhält es sich nun mit dem </w:t>
      </w:r>
      <w:proofErr w:type="spellStart"/>
      <w:r>
        <w:rPr>
          <w:sz w:val="24"/>
          <w:szCs w:val="24"/>
          <w:lang w:val="de-DE"/>
        </w:rPr>
        <w:t>Nichttun</w:t>
      </w:r>
      <w:proofErr w:type="spellEnd"/>
      <w:r>
        <w:rPr>
          <w:sz w:val="24"/>
          <w:szCs w:val="24"/>
          <w:lang w:val="de-DE"/>
        </w:rPr>
        <w:t xml:space="preserve"> als Nichtstun. Das Nichtstun wird bei Grimm als Untätigkeit, Faulenzen und Müßiggang angegeben. </w:t>
      </w:r>
    </w:p>
    <w:p w14:paraId="6F8A4F0A" w14:textId="28071A69" w:rsidR="00B81486" w:rsidRDefault="00B81486" w:rsidP="003B092B">
      <w:pPr>
        <w:spacing w:after="0" w:line="360" w:lineRule="auto"/>
        <w:rPr>
          <w:sz w:val="24"/>
          <w:szCs w:val="24"/>
          <w:lang w:val="de-DE"/>
        </w:rPr>
      </w:pPr>
    </w:p>
    <w:p w14:paraId="6972BDB2" w14:textId="4848CBEE" w:rsidR="00E41496" w:rsidRDefault="00E41496" w:rsidP="00E41496">
      <w:pPr>
        <w:spacing w:after="0" w:line="360" w:lineRule="auto"/>
        <w:rPr>
          <w:lang w:val="de-DE"/>
        </w:rPr>
      </w:pPr>
      <w:r>
        <w:rPr>
          <w:sz w:val="24"/>
          <w:szCs w:val="24"/>
          <w:lang w:val="de-DE"/>
        </w:rPr>
        <w:t xml:space="preserve">Paul </w:t>
      </w:r>
      <w:proofErr w:type="spellStart"/>
      <w:r>
        <w:rPr>
          <w:sz w:val="24"/>
          <w:szCs w:val="24"/>
          <w:lang w:val="de-DE"/>
        </w:rPr>
        <w:t>Lafargue</w:t>
      </w:r>
      <w:proofErr w:type="spellEnd"/>
      <w:r>
        <w:rPr>
          <w:sz w:val="24"/>
          <w:szCs w:val="24"/>
          <w:lang w:val="de-DE"/>
        </w:rPr>
        <w:t xml:space="preserve"> hatte seine Kritik an Fourier und seinem Recht auf Arbeit vorgebracht. Diese Vorstellung war für </w:t>
      </w:r>
      <w:proofErr w:type="spellStart"/>
      <w:r>
        <w:rPr>
          <w:sz w:val="24"/>
          <w:szCs w:val="24"/>
          <w:lang w:val="de-DE"/>
        </w:rPr>
        <w:t>Lafargue</w:t>
      </w:r>
      <w:proofErr w:type="spellEnd"/>
      <w:r>
        <w:rPr>
          <w:sz w:val="24"/>
          <w:szCs w:val="24"/>
          <w:lang w:val="de-DE"/>
        </w:rPr>
        <w:t xml:space="preserve"> nichts als „wilde Arbeitsleidenschaft“. Tolstois Kritik an der Arbeit </w:t>
      </w:r>
      <w:r>
        <w:rPr>
          <w:sz w:val="24"/>
          <w:szCs w:val="24"/>
          <w:lang w:val="de-DE"/>
        </w:rPr>
        <w:lastRenderedPageBreak/>
        <w:t xml:space="preserve">als Tugend im Sinne </w:t>
      </w:r>
      <w:proofErr w:type="spellStart"/>
      <w:r>
        <w:rPr>
          <w:sz w:val="24"/>
          <w:szCs w:val="24"/>
          <w:lang w:val="de-DE"/>
        </w:rPr>
        <w:t>Lafargues</w:t>
      </w:r>
      <w:proofErr w:type="spellEnd"/>
      <w:r>
        <w:rPr>
          <w:sz w:val="24"/>
          <w:szCs w:val="24"/>
          <w:lang w:val="de-DE"/>
        </w:rPr>
        <w:t xml:space="preserve">? Auch wenn Zola nichts in seiner Rede an die Jugend hiervon erwähnt, ist der Gedanke nicht abwegig, spielte doch Fourier eine große Rolle in </w:t>
      </w:r>
      <w:r w:rsidRPr="00E41496">
        <w:rPr>
          <w:i/>
          <w:sz w:val="24"/>
          <w:szCs w:val="24"/>
          <w:lang w:val="de-DE"/>
        </w:rPr>
        <w:t>Arbeit</w:t>
      </w:r>
      <w:r>
        <w:rPr>
          <w:sz w:val="24"/>
          <w:szCs w:val="24"/>
          <w:lang w:val="de-DE"/>
        </w:rPr>
        <w:t xml:space="preserve">: </w:t>
      </w:r>
      <w:r>
        <w:rPr>
          <w:lang w:val="de-DE"/>
        </w:rPr>
        <w:t xml:space="preserve">„Und der zweite geniale Gedanke [Fouriers; F.E.] war, </w:t>
      </w:r>
      <w:proofErr w:type="spellStart"/>
      <w:r>
        <w:rPr>
          <w:lang w:val="de-DE"/>
        </w:rPr>
        <w:t>daß</w:t>
      </w:r>
      <w:proofErr w:type="spellEnd"/>
      <w:r>
        <w:rPr>
          <w:lang w:val="de-DE"/>
        </w:rPr>
        <w:t xml:space="preserve"> die Arbeit zur höchsten Ehre erhoben, die Pflicht, der Stolz, die Gesundheit, die Freude, das Gesetz des Lebens werden sollte. Es genügte, die Arbeit umzugestalten, deren oberste bürgerliche Pflicht, deren eigentlicher Lebensnerv sie werden würde. […] Eine Stadt, eine Gemeinschaft war nur noch ein großer Bienenkorb, in dem es keinen einzigen Untätigen gab, in dem jeder Bürger seinen Teil zu der Gesamtarbeit beisteuerte, deren die Gesellschaft zu ihrer Existenz bedurfte.“ (Arbeit, 163) </w:t>
      </w:r>
      <w:proofErr w:type="spellStart"/>
      <w:r>
        <w:rPr>
          <w:lang w:val="de-DE"/>
        </w:rPr>
        <w:t>Lafargue</w:t>
      </w:r>
      <w:proofErr w:type="spellEnd"/>
      <w:r>
        <w:rPr>
          <w:lang w:val="de-DE"/>
        </w:rPr>
        <w:t xml:space="preserve"> betont gegenüber dem Recht auf Arbeit das Recht auf Faulheit. Für </w:t>
      </w:r>
      <w:proofErr w:type="spellStart"/>
      <w:r>
        <w:rPr>
          <w:lang w:val="de-DE"/>
        </w:rPr>
        <w:t>Lafargue</w:t>
      </w:r>
      <w:proofErr w:type="spellEnd"/>
      <w:r>
        <w:rPr>
          <w:lang w:val="de-DE"/>
        </w:rPr>
        <w:t xml:space="preserve"> ist es genug, 3 Stunden am Tag zur Bedarfsdeckung zu verwenden. Auch Bertrand Russells </w:t>
      </w:r>
      <w:r w:rsidRPr="00B50B89">
        <w:rPr>
          <w:i/>
          <w:lang w:val="de-DE"/>
        </w:rPr>
        <w:t>Lob des Müßiggangs</w:t>
      </w:r>
      <w:r>
        <w:rPr>
          <w:lang w:val="de-DE"/>
        </w:rPr>
        <w:t xml:space="preserve"> kalkuliert 4 Stunden am Tag für Arbeit. </w:t>
      </w:r>
    </w:p>
    <w:p w14:paraId="2BC4568F" w14:textId="26397169" w:rsidR="00B50B89" w:rsidRDefault="00B50B89" w:rsidP="00E41496">
      <w:pPr>
        <w:spacing w:after="0" w:line="360" w:lineRule="auto"/>
        <w:rPr>
          <w:sz w:val="24"/>
          <w:szCs w:val="24"/>
          <w:lang w:val="de-DE"/>
        </w:rPr>
      </w:pPr>
    </w:p>
    <w:p w14:paraId="04C08B3C" w14:textId="4FAD2821" w:rsidR="00B50B89" w:rsidRDefault="00B50B89" w:rsidP="00E41496">
      <w:pPr>
        <w:spacing w:after="0" w:line="360" w:lineRule="auto"/>
        <w:rPr>
          <w:sz w:val="24"/>
          <w:szCs w:val="24"/>
          <w:lang w:val="de-DE"/>
        </w:rPr>
      </w:pPr>
      <w:r>
        <w:rPr>
          <w:sz w:val="24"/>
          <w:szCs w:val="24"/>
          <w:lang w:val="de-DE"/>
        </w:rPr>
        <w:t xml:space="preserve">Wer von Tolstois Das </w:t>
      </w:r>
      <w:proofErr w:type="spellStart"/>
      <w:r>
        <w:rPr>
          <w:sz w:val="24"/>
          <w:szCs w:val="24"/>
          <w:lang w:val="de-DE"/>
        </w:rPr>
        <w:t>Nichttun</w:t>
      </w:r>
      <w:proofErr w:type="spellEnd"/>
      <w:r>
        <w:rPr>
          <w:sz w:val="24"/>
          <w:szCs w:val="24"/>
          <w:lang w:val="de-DE"/>
        </w:rPr>
        <w:t xml:space="preserve"> ein Lob des Nichtstuns erwartet, wird enttäuscht werden. Es ist nicht die Wiederholung der Diskussion </w:t>
      </w:r>
      <w:proofErr w:type="spellStart"/>
      <w:r>
        <w:rPr>
          <w:sz w:val="24"/>
          <w:szCs w:val="24"/>
          <w:lang w:val="de-DE"/>
        </w:rPr>
        <w:t>Lafargue</w:t>
      </w:r>
      <w:proofErr w:type="spellEnd"/>
      <w:r>
        <w:rPr>
          <w:sz w:val="24"/>
          <w:szCs w:val="24"/>
          <w:lang w:val="de-DE"/>
        </w:rPr>
        <w:t xml:space="preserve"> gegen Fourier. In seinem Kapitel Müßiggang (131-</w:t>
      </w:r>
      <w:r w:rsidR="00026344">
        <w:rPr>
          <w:sz w:val="24"/>
          <w:szCs w:val="24"/>
          <w:lang w:val="de-DE"/>
        </w:rPr>
        <w:t xml:space="preserve">147: „Es ist ungerecht, den Menschen mehr zu nehmen, als man ihnen gibt.“) </w:t>
      </w:r>
      <w:r>
        <w:rPr>
          <w:sz w:val="24"/>
          <w:szCs w:val="24"/>
          <w:lang w:val="de-DE"/>
        </w:rPr>
        <w:t xml:space="preserve">in seinem Werk </w:t>
      </w:r>
      <w:r w:rsidRPr="00B50B89">
        <w:rPr>
          <w:i/>
          <w:sz w:val="24"/>
          <w:szCs w:val="24"/>
          <w:lang w:val="de-DE"/>
        </w:rPr>
        <w:t>Der Lebensweg</w:t>
      </w:r>
      <w:r>
        <w:rPr>
          <w:sz w:val="24"/>
          <w:szCs w:val="24"/>
          <w:lang w:val="de-DE"/>
        </w:rPr>
        <w:t xml:space="preserve"> heißt es beispielsweise: „Einer der erstaunlichsten Irrtümer ist der: Glück bestände im Nichtstun.“ (144) </w:t>
      </w:r>
    </w:p>
    <w:p w14:paraId="64EDAA25" w14:textId="0CA52749" w:rsidR="00B50B89" w:rsidRDefault="00B50B89" w:rsidP="00E41496">
      <w:pPr>
        <w:spacing w:after="0" w:line="360" w:lineRule="auto"/>
        <w:rPr>
          <w:sz w:val="24"/>
          <w:szCs w:val="24"/>
          <w:lang w:val="de-DE"/>
        </w:rPr>
      </w:pPr>
    </w:p>
    <w:p w14:paraId="36E0C6D4" w14:textId="19F00CC9" w:rsidR="00B50B89" w:rsidRPr="00E41496" w:rsidRDefault="00B50B89" w:rsidP="00E41496">
      <w:pPr>
        <w:spacing w:after="0" w:line="360" w:lineRule="auto"/>
        <w:rPr>
          <w:sz w:val="24"/>
          <w:szCs w:val="24"/>
          <w:lang w:val="de-DE"/>
        </w:rPr>
      </w:pPr>
      <w:r>
        <w:rPr>
          <w:sz w:val="24"/>
          <w:szCs w:val="24"/>
          <w:lang w:val="de-DE"/>
        </w:rPr>
        <w:t xml:space="preserve">„Es zeigte sich, </w:t>
      </w:r>
      <w:proofErr w:type="spellStart"/>
      <w:r>
        <w:rPr>
          <w:sz w:val="24"/>
          <w:szCs w:val="24"/>
          <w:lang w:val="de-DE"/>
        </w:rPr>
        <w:t>daß</w:t>
      </w:r>
      <w:proofErr w:type="spellEnd"/>
      <w:r>
        <w:rPr>
          <w:sz w:val="24"/>
          <w:szCs w:val="24"/>
          <w:lang w:val="de-DE"/>
        </w:rPr>
        <w:t xml:space="preserve"> mir, wenn ich der körperlichen Anstrengung 8 Stunden gewidmet hatte, […] jetzt noch weitere 8 Stunden blieben, von denen ich, nach meiner Veranlagung, nur 5 Stunden zu geistiger Arbeit nötig hatte“ (192)</w:t>
      </w:r>
      <w:r w:rsidR="00C66015">
        <w:rPr>
          <w:sz w:val="24"/>
          <w:szCs w:val="24"/>
          <w:lang w:val="de-DE"/>
        </w:rPr>
        <w:t xml:space="preserve"> </w:t>
      </w:r>
    </w:p>
    <w:p w14:paraId="71E454F7" w14:textId="169075ED" w:rsidR="00E41496" w:rsidRDefault="00E41496" w:rsidP="00E41496">
      <w:pPr>
        <w:spacing w:after="0" w:line="360" w:lineRule="auto"/>
        <w:rPr>
          <w:sz w:val="24"/>
          <w:szCs w:val="24"/>
          <w:lang w:val="de-DE"/>
        </w:rPr>
      </w:pPr>
    </w:p>
    <w:p w14:paraId="7C3AA41C" w14:textId="70B6B956" w:rsidR="00D059D2" w:rsidRDefault="00D059D2" w:rsidP="00E41496">
      <w:pPr>
        <w:spacing w:after="0" w:line="360" w:lineRule="auto"/>
        <w:rPr>
          <w:sz w:val="24"/>
          <w:szCs w:val="24"/>
          <w:lang w:val="de-DE"/>
        </w:rPr>
      </w:pPr>
      <w:r>
        <w:rPr>
          <w:sz w:val="24"/>
          <w:szCs w:val="24"/>
          <w:lang w:val="de-DE"/>
        </w:rPr>
        <w:t xml:space="preserve">Auch wenn Tolstoi eine andere Vorstellung hatte als </w:t>
      </w:r>
      <w:proofErr w:type="spellStart"/>
      <w:r>
        <w:rPr>
          <w:sz w:val="24"/>
          <w:szCs w:val="24"/>
          <w:lang w:val="de-DE"/>
        </w:rPr>
        <w:t>Lafargue</w:t>
      </w:r>
      <w:proofErr w:type="spellEnd"/>
      <w:r>
        <w:rPr>
          <w:sz w:val="24"/>
          <w:szCs w:val="24"/>
          <w:lang w:val="de-DE"/>
        </w:rPr>
        <w:t xml:space="preserve"> oder Russell oder zeitgenössische Apologeten des Nichtstuns, eines bleibt gleich: die Opposition der Arbeit als seligmachend. </w:t>
      </w:r>
      <w:r>
        <w:rPr>
          <w:lang w:val="de-DE"/>
        </w:rPr>
        <w:t>„Ein Mensch, der arbeitet, ist immer gut.“</w:t>
      </w:r>
    </w:p>
    <w:p w14:paraId="42913981" w14:textId="77777777" w:rsidR="00D059D2" w:rsidRDefault="00D059D2" w:rsidP="00E41496">
      <w:pPr>
        <w:spacing w:after="0" w:line="360" w:lineRule="auto"/>
        <w:rPr>
          <w:sz w:val="24"/>
          <w:szCs w:val="24"/>
          <w:lang w:val="de-DE"/>
        </w:rPr>
      </w:pPr>
    </w:p>
    <w:p w14:paraId="3F08BD85" w14:textId="26E40892" w:rsidR="00D059D2" w:rsidRPr="00E41496" w:rsidRDefault="00D059D2" w:rsidP="00E41496">
      <w:pPr>
        <w:spacing w:after="0" w:line="360" w:lineRule="auto"/>
        <w:rPr>
          <w:sz w:val="24"/>
          <w:szCs w:val="24"/>
          <w:lang w:val="de-DE"/>
        </w:rPr>
      </w:pPr>
      <w:r>
        <w:rPr>
          <w:sz w:val="24"/>
          <w:szCs w:val="24"/>
          <w:lang w:val="de-DE"/>
        </w:rPr>
        <w:t xml:space="preserve">Mit den zeitgenössischen Apologeten </w:t>
      </w:r>
      <w:proofErr w:type="gramStart"/>
      <w:r>
        <w:rPr>
          <w:sz w:val="24"/>
          <w:szCs w:val="24"/>
          <w:lang w:val="de-DE"/>
        </w:rPr>
        <w:t>des Nichtstun</w:t>
      </w:r>
      <w:proofErr w:type="gramEnd"/>
      <w:r>
        <w:rPr>
          <w:sz w:val="24"/>
          <w:szCs w:val="24"/>
          <w:lang w:val="de-DE"/>
        </w:rPr>
        <w:t xml:space="preserve"> hat Tolstoi die Überzeugung gemeinsam, dass weder Leistung noch Konsum den Wert des Menschen ausmacht. </w:t>
      </w:r>
      <w:r w:rsidR="002C5FE8">
        <w:rPr>
          <w:sz w:val="24"/>
          <w:szCs w:val="24"/>
          <w:lang w:val="de-DE"/>
        </w:rPr>
        <w:t xml:space="preserve">Und wer </w:t>
      </w:r>
      <w:r w:rsidR="00CF4B4B">
        <w:rPr>
          <w:sz w:val="24"/>
          <w:szCs w:val="24"/>
          <w:lang w:val="de-DE"/>
        </w:rPr>
        <w:t xml:space="preserve">im Namen der Faulheit, des Nichtstuns und des Müßiggangs die Vorstellung angreift, Arbeit, Leistung oder Konsum auf ein möglichst kleines Maß zu reduzieren, darf sich guten Gewissens auf Tolstois </w:t>
      </w:r>
      <w:proofErr w:type="spellStart"/>
      <w:r w:rsidR="00CF4B4B">
        <w:rPr>
          <w:sz w:val="24"/>
          <w:szCs w:val="24"/>
          <w:lang w:val="de-DE"/>
        </w:rPr>
        <w:t>Nichttun</w:t>
      </w:r>
      <w:proofErr w:type="spellEnd"/>
      <w:r w:rsidR="00CF4B4B">
        <w:rPr>
          <w:sz w:val="24"/>
          <w:szCs w:val="24"/>
          <w:lang w:val="de-DE"/>
        </w:rPr>
        <w:t xml:space="preserve">, seiner Kritik an Zola berufen. </w:t>
      </w:r>
    </w:p>
    <w:p w14:paraId="4CB83D0A" w14:textId="77777777" w:rsidR="00DC1528" w:rsidRDefault="00DC1528" w:rsidP="00DC1528">
      <w:pPr>
        <w:spacing w:after="0" w:line="360" w:lineRule="auto"/>
        <w:rPr>
          <w:sz w:val="24"/>
          <w:szCs w:val="24"/>
          <w:lang w:val="de-DE"/>
        </w:rPr>
      </w:pPr>
      <w:r>
        <w:rPr>
          <w:sz w:val="24"/>
          <w:szCs w:val="24"/>
          <w:lang w:val="de-DE"/>
        </w:rPr>
        <w:lastRenderedPageBreak/>
        <w:t xml:space="preserve">Unterlassen, was nicht getan werden muss: Leistungsverweigerung, Konsumverweigerung </w:t>
      </w:r>
    </w:p>
    <w:p w14:paraId="34623CB0" w14:textId="37BEE8A1" w:rsidR="00D45301" w:rsidRDefault="00D45301" w:rsidP="001A7664">
      <w:pPr>
        <w:spacing w:after="0" w:line="360" w:lineRule="auto"/>
        <w:rPr>
          <w:sz w:val="24"/>
          <w:szCs w:val="24"/>
          <w:lang w:val="de-DE"/>
        </w:rPr>
      </w:pPr>
    </w:p>
    <w:p w14:paraId="1F993B21" w14:textId="530A798E" w:rsidR="00D45301" w:rsidRPr="00DC1528" w:rsidRDefault="00D45301" w:rsidP="001A7664">
      <w:pPr>
        <w:spacing w:after="0" w:line="360" w:lineRule="auto"/>
        <w:rPr>
          <w:lang w:val="de-DE"/>
        </w:rPr>
      </w:pPr>
      <w:r>
        <w:rPr>
          <w:lang w:val="de-DE"/>
        </w:rPr>
        <w:t xml:space="preserve">„Ein Mensch, der arbeitet, ist immer gut.“ Tolstoi zeigt die Absurdität dieser Vorstellung. Aber auch die Umkehrung dieser Aussage ist absurd: ein Mensch, der nicht arbeitet, ist immer schlecht. Leistung als Gewähr der Existenzberechtigung. </w:t>
      </w:r>
      <w:bookmarkStart w:id="0" w:name="_GoBack"/>
      <w:bookmarkEnd w:id="0"/>
    </w:p>
    <w:p w14:paraId="1398FA32" w14:textId="77777777" w:rsidR="00FE4E0F" w:rsidRDefault="00FE4E0F" w:rsidP="003B092B">
      <w:pPr>
        <w:spacing w:after="0" w:line="360" w:lineRule="auto"/>
        <w:rPr>
          <w:sz w:val="24"/>
          <w:szCs w:val="24"/>
          <w:lang w:val="de-DE"/>
        </w:rPr>
      </w:pPr>
    </w:p>
    <w:p w14:paraId="253B7A2E" w14:textId="32D1603A" w:rsidR="004A3EB7" w:rsidRDefault="005D12D2" w:rsidP="003B092B">
      <w:pPr>
        <w:spacing w:after="0" w:line="360" w:lineRule="auto"/>
        <w:rPr>
          <w:sz w:val="24"/>
          <w:szCs w:val="24"/>
          <w:lang w:val="de-DE"/>
        </w:rPr>
      </w:pPr>
      <w:r>
        <w:rPr>
          <w:sz w:val="24"/>
          <w:szCs w:val="24"/>
          <w:lang w:val="de-DE"/>
        </w:rPr>
        <w:t xml:space="preserve">Das Unterlassen </w:t>
      </w:r>
      <w:r w:rsidR="007E550C" w:rsidRPr="007E550C">
        <w:rPr>
          <w:sz w:val="24"/>
          <w:szCs w:val="24"/>
          <w:highlight w:val="red"/>
          <w:lang w:val="de-DE"/>
        </w:rPr>
        <w:t>ist eines der Themen von Tolstois Antwort</w:t>
      </w:r>
      <w:r w:rsidR="007E550C">
        <w:rPr>
          <w:sz w:val="24"/>
          <w:szCs w:val="24"/>
          <w:lang w:val="de-DE"/>
        </w:rPr>
        <w:t xml:space="preserve"> a</w:t>
      </w:r>
      <w:r>
        <w:rPr>
          <w:sz w:val="24"/>
          <w:szCs w:val="24"/>
          <w:lang w:val="de-DE"/>
        </w:rPr>
        <w:t xml:space="preserve">uf Zolas „Rede an die Jugend“. Anders als in </w:t>
      </w:r>
      <w:r w:rsidRPr="005D12D2">
        <w:rPr>
          <w:i/>
          <w:sz w:val="24"/>
          <w:szCs w:val="24"/>
          <w:lang w:val="de-DE"/>
        </w:rPr>
        <w:t>Das Reich Gottes ist in Euch</w:t>
      </w:r>
      <w:r>
        <w:rPr>
          <w:sz w:val="24"/>
          <w:szCs w:val="24"/>
          <w:lang w:val="de-DE"/>
        </w:rPr>
        <w:t xml:space="preserve"> argumentiert Tolstoi in „Zola und Dumas. Das </w:t>
      </w:r>
      <w:proofErr w:type="spellStart"/>
      <w:r>
        <w:rPr>
          <w:sz w:val="24"/>
          <w:szCs w:val="24"/>
          <w:lang w:val="de-DE"/>
        </w:rPr>
        <w:t>Nichttun</w:t>
      </w:r>
      <w:proofErr w:type="spellEnd"/>
      <w:r>
        <w:rPr>
          <w:sz w:val="24"/>
          <w:szCs w:val="24"/>
          <w:lang w:val="de-DE"/>
        </w:rPr>
        <w:t xml:space="preserve">“ nicht mit der Bergpredigt, sondern mit dem chinesischen Philosophen </w:t>
      </w:r>
      <w:proofErr w:type="spellStart"/>
      <w:r>
        <w:rPr>
          <w:sz w:val="24"/>
          <w:szCs w:val="24"/>
          <w:lang w:val="de-DE"/>
        </w:rPr>
        <w:t>Laotse</w:t>
      </w:r>
      <w:proofErr w:type="spellEnd"/>
      <w:r w:rsidR="00F318AE">
        <w:rPr>
          <w:sz w:val="24"/>
          <w:szCs w:val="24"/>
          <w:lang w:val="de-DE"/>
        </w:rPr>
        <w:t xml:space="preserve">, dem Begründer des Taoismus aus dem sechsten vorchristlichen Jahrhundert. </w:t>
      </w:r>
      <w:r>
        <w:rPr>
          <w:sz w:val="24"/>
          <w:szCs w:val="24"/>
          <w:lang w:val="de-DE"/>
        </w:rPr>
        <w:t xml:space="preserve">Dieser hatte in seinem </w:t>
      </w:r>
      <w:r w:rsidRPr="005D12D2">
        <w:rPr>
          <w:i/>
          <w:sz w:val="24"/>
          <w:szCs w:val="24"/>
          <w:lang w:val="de-DE"/>
        </w:rPr>
        <w:t xml:space="preserve">Tao </w:t>
      </w:r>
      <w:proofErr w:type="spellStart"/>
      <w:r w:rsidRPr="005D12D2">
        <w:rPr>
          <w:i/>
          <w:sz w:val="24"/>
          <w:szCs w:val="24"/>
          <w:lang w:val="de-DE"/>
        </w:rPr>
        <w:t>Te</w:t>
      </w:r>
      <w:proofErr w:type="spellEnd"/>
      <w:r w:rsidRPr="005D12D2">
        <w:rPr>
          <w:i/>
          <w:sz w:val="24"/>
          <w:szCs w:val="24"/>
          <w:lang w:val="de-DE"/>
        </w:rPr>
        <w:t xml:space="preserve"> King</w:t>
      </w:r>
      <w:r>
        <w:rPr>
          <w:sz w:val="24"/>
          <w:szCs w:val="24"/>
          <w:lang w:val="de-DE"/>
        </w:rPr>
        <w:t xml:space="preserve"> den Begriff </w:t>
      </w:r>
      <w:r w:rsidRPr="005D12D2">
        <w:rPr>
          <w:i/>
          <w:sz w:val="24"/>
          <w:szCs w:val="24"/>
          <w:lang w:val="de-DE"/>
        </w:rPr>
        <w:t>wu wei</w:t>
      </w:r>
      <w:r>
        <w:rPr>
          <w:sz w:val="24"/>
          <w:szCs w:val="24"/>
          <w:lang w:val="de-DE"/>
        </w:rPr>
        <w:t xml:space="preserve"> verwendet, welcher im Deutschen mit </w:t>
      </w:r>
      <w:proofErr w:type="spellStart"/>
      <w:r w:rsidRPr="005D12D2">
        <w:rPr>
          <w:i/>
          <w:sz w:val="24"/>
          <w:szCs w:val="24"/>
          <w:lang w:val="de-DE"/>
        </w:rPr>
        <w:t>Nichttun</w:t>
      </w:r>
      <w:proofErr w:type="spellEnd"/>
      <w:r>
        <w:rPr>
          <w:rStyle w:val="FootnoteReference"/>
          <w:i/>
          <w:sz w:val="24"/>
          <w:szCs w:val="24"/>
          <w:lang w:val="de-DE"/>
        </w:rPr>
        <w:footnoteReference w:id="70"/>
      </w:r>
      <w:r>
        <w:rPr>
          <w:sz w:val="24"/>
          <w:szCs w:val="24"/>
          <w:lang w:val="de-DE"/>
        </w:rPr>
        <w:t xml:space="preserve"> wiedergegeben werden kann</w:t>
      </w:r>
      <w:r w:rsidR="004A3EB7">
        <w:rPr>
          <w:sz w:val="24"/>
          <w:szCs w:val="24"/>
          <w:lang w:val="de-DE"/>
        </w:rPr>
        <w:t>, um den taoistischen Weisen zu charakterisieren</w:t>
      </w:r>
      <w:r>
        <w:rPr>
          <w:sz w:val="24"/>
          <w:szCs w:val="24"/>
          <w:lang w:val="de-DE"/>
        </w:rPr>
        <w:t xml:space="preserve">. </w:t>
      </w:r>
      <w:r w:rsidR="004A3EB7">
        <w:rPr>
          <w:sz w:val="24"/>
          <w:szCs w:val="24"/>
          <w:lang w:val="de-DE"/>
        </w:rPr>
        <w:t xml:space="preserve">Mit seinem Beitrag hätte Tolstoi also nicht sehr viel weiter in der Vergangenheit zurückgehen können, um an der von Zola so gefürchteten „Wiederauferstehung </w:t>
      </w:r>
      <w:r w:rsidR="004A3EB7" w:rsidRPr="00910B6D">
        <w:rPr>
          <w:rFonts w:eastAsia="Times New Roman" w:cs="Arial"/>
          <w:color w:val="000000"/>
          <w:sz w:val="24"/>
          <w:szCs w:val="24"/>
          <w:shd w:val="clear" w:color="auto" w:fill="FFFFFF"/>
          <w:lang w:val="de-DE"/>
        </w:rPr>
        <w:t>alter religiöser und philosophischer Lehren“</w:t>
      </w:r>
      <w:r w:rsidR="004A3EB7" w:rsidRPr="00910B6D">
        <w:rPr>
          <w:rStyle w:val="FootnoteReference"/>
          <w:rFonts w:eastAsia="Times New Roman" w:cs="Arial"/>
          <w:color w:val="000000"/>
          <w:sz w:val="24"/>
          <w:szCs w:val="24"/>
          <w:shd w:val="clear" w:color="auto" w:fill="FFFFFF"/>
          <w:lang w:val="de-DE"/>
        </w:rPr>
        <w:footnoteReference w:id="71"/>
      </w:r>
      <w:r w:rsidR="004A3EB7">
        <w:rPr>
          <w:rFonts w:eastAsia="Times New Roman" w:cs="Arial"/>
          <w:color w:val="000000"/>
          <w:sz w:val="24"/>
          <w:szCs w:val="24"/>
          <w:shd w:val="clear" w:color="auto" w:fill="FFFFFF"/>
          <w:lang w:val="de-DE"/>
        </w:rPr>
        <w:t xml:space="preserve"> mitzuwirken. </w:t>
      </w:r>
    </w:p>
    <w:p w14:paraId="53867B14" w14:textId="77777777" w:rsidR="005F0FB3" w:rsidRDefault="005F0FB3" w:rsidP="003B092B">
      <w:pPr>
        <w:spacing w:after="0" w:line="360" w:lineRule="auto"/>
        <w:rPr>
          <w:sz w:val="24"/>
          <w:szCs w:val="24"/>
          <w:highlight w:val="red"/>
          <w:lang w:val="de-DE"/>
        </w:rPr>
      </w:pPr>
    </w:p>
    <w:p w14:paraId="1203BED3" w14:textId="34BC6A69" w:rsidR="005F0FB3" w:rsidRDefault="005F0FB3" w:rsidP="003B092B">
      <w:pPr>
        <w:spacing w:after="0" w:line="360" w:lineRule="auto"/>
        <w:rPr>
          <w:sz w:val="24"/>
          <w:szCs w:val="24"/>
          <w:lang w:val="de-DE"/>
        </w:rPr>
      </w:pPr>
    </w:p>
    <w:p w14:paraId="3B4B1C1B" w14:textId="77777777" w:rsidR="005F0FB3" w:rsidRDefault="005F0FB3" w:rsidP="003B092B">
      <w:pPr>
        <w:spacing w:after="0" w:line="360" w:lineRule="auto"/>
        <w:rPr>
          <w:sz w:val="24"/>
          <w:szCs w:val="24"/>
          <w:lang w:val="de-DE"/>
        </w:rPr>
      </w:pPr>
    </w:p>
    <w:p w14:paraId="70A06F8A" w14:textId="6C14D924" w:rsidR="00802F9C" w:rsidRDefault="003764EF" w:rsidP="0068094B">
      <w:pPr>
        <w:rPr>
          <w:b/>
          <w:sz w:val="24"/>
          <w:szCs w:val="24"/>
          <w:lang w:val="de-DE"/>
        </w:rPr>
      </w:pPr>
      <w:r>
        <w:rPr>
          <w:b/>
          <w:sz w:val="24"/>
          <w:szCs w:val="24"/>
          <w:lang w:val="de-DE"/>
        </w:rPr>
        <w:t>3</w:t>
      </w:r>
      <w:r w:rsidR="00802F9C">
        <w:rPr>
          <w:b/>
          <w:sz w:val="24"/>
          <w:szCs w:val="24"/>
          <w:lang w:val="de-DE"/>
        </w:rPr>
        <w:t xml:space="preserve">. Entstehungsgeschichte </w:t>
      </w:r>
      <w:r w:rsidR="00033050">
        <w:rPr>
          <w:b/>
          <w:sz w:val="24"/>
          <w:szCs w:val="24"/>
          <w:lang w:val="de-DE"/>
        </w:rPr>
        <w:t xml:space="preserve">von Tolstois </w:t>
      </w:r>
      <w:r w:rsidR="00033050" w:rsidRPr="00033050">
        <w:rPr>
          <w:b/>
          <w:i/>
          <w:sz w:val="24"/>
          <w:szCs w:val="24"/>
          <w:lang w:val="de-DE"/>
        </w:rPr>
        <w:t xml:space="preserve">Das </w:t>
      </w:r>
      <w:proofErr w:type="spellStart"/>
      <w:r w:rsidR="00033050" w:rsidRPr="00033050">
        <w:rPr>
          <w:b/>
          <w:i/>
          <w:sz w:val="24"/>
          <w:szCs w:val="24"/>
          <w:lang w:val="de-DE"/>
        </w:rPr>
        <w:t>Nichttun</w:t>
      </w:r>
      <w:proofErr w:type="spellEnd"/>
      <w:r w:rsidR="00802F9C">
        <w:rPr>
          <w:b/>
          <w:sz w:val="24"/>
          <w:szCs w:val="24"/>
          <w:lang w:val="de-DE"/>
        </w:rPr>
        <w:t xml:space="preserve"> </w:t>
      </w:r>
    </w:p>
    <w:p w14:paraId="22570891" w14:textId="628DE96D" w:rsidR="00802F9C" w:rsidRDefault="00802F9C" w:rsidP="0068094B">
      <w:pPr>
        <w:rPr>
          <w:b/>
          <w:sz w:val="24"/>
          <w:szCs w:val="24"/>
          <w:lang w:val="de-DE"/>
        </w:rPr>
      </w:pPr>
    </w:p>
    <w:p w14:paraId="4830D234" w14:textId="071DA349" w:rsidR="00802F9C" w:rsidRPr="00910B6D" w:rsidRDefault="00802F9C" w:rsidP="00802F9C">
      <w:pPr>
        <w:spacing w:after="0" w:line="360" w:lineRule="auto"/>
        <w:rPr>
          <w:sz w:val="24"/>
          <w:szCs w:val="24"/>
          <w:lang w:val="de-DE"/>
        </w:rPr>
      </w:pPr>
      <w:r w:rsidRPr="00910B6D">
        <w:rPr>
          <w:sz w:val="24"/>
          <w:szCs w:val="24"/>
          <w:lang w:val="de-DE"/>
        </w:rPr>
        <w:t xml:space="preserve">Tolstoi hatte von den Beiträgen Zolas und Dumas‘ vom Redakteur Ernest W. Smith (1870-1976) der Zeitschrift </w:t>
      </w:r>
      <w:r w:rsidRPr="00910B6D">
        <w:rPr>
          <w:i/>
          <w:sz w:val="24"/>
          <w:szCs w:val="24"/>
          <w:lang w:val="de-DE"/>
        </w:rPr>
        <w:t xml:space="preserve">Revue des </w:t>
      </w:r>
      <w:proofErr w:type="spellStart"/>
      <w:r w:rsidRPr="00910B6D">
        <w:rPr>
          <w:i/>
          <w:sz w:val="24"/>
          <w:szCs w:val="24"/>
          <w:lang w:val="de-DE"/>
        </w:rPr>
        <w:t>Revues</w:t>
      </w:r>
      <w:proofErr w:type="spellEnd"/>
      <w:r w:rsidRPr="00910B6D">
        <w:rPr>
          <w:i/>
          <w:sz w:val="24"/>
          <w:szCs w:val="24"/>
          <w:lang w:val="de-DE"/>
        </w:rPr>
        <w:t xml:space="preserve"> </w:t>
      </w:r>
      <w:r w:rsidRPr="00910B6D">
        <w:rPr>
          <w:sz w:val="24"/>
          <w:szCs w:val="24"/>
          <w:lang w:val="de-DE"/>
        </w:rPr>
        <w:t>erfahren.</w:t>
      </w:r>
      <w:r w:rsidRPr="00910B6D">
        <w:rPr>
          <w:rStyle w:val="FootnoteReference"/>
          <w:sz w:val="24"/>
          <w:szCs w:val="24"/>
          <w:lang w:val="de-DE"/>
        </w:rPr>
        <w:footnoteReference w:id="72"/>
      </w:r>
      <w:r w:rsidRPr="00910B6D">
        <w:rPr>
          <w:sz w:val="24"/>
          <w:szCs w:val="24"/>
          <w:lang w:val="de-DE"/>
        </w:rPr>
        <w:t xml:space="preserve"> Dieser hatte ihm die beiden Artikel zugesandt, und </w:t>
      </w:r>
      <w:r w:rsidRPr="00910B6D">
        <w:rPr>
          <w:sz w:val="24"/>
          <w:szCs w:val="24"/>
          <w:lang w:val="de-DE"/>
        </w:rPr>
        <w:lastRenderedPageBreak/>
        <w:t>am 10. Juni</w:t>
      </w:r>
      <w:r w:rsidRPr="00910B6D">
        <w:rPr>
          <w:rStyle w:val="FootnoteReference"/>
          <w:sz w:val="24"/>
          <w:szCs w:val="24"/>
          <w:lang w:val="de-DE"/>
        </w:rPr>
        <w:footnoteReference w:id="73"/>
      </w:r>
      <w:r w:rsidRPr="00910B6D">
        <w:rPr>
          <w:sz w:val="24"/>
          <w:szCs w:val="24"/>
          <w:lang w:val="de-DE"/>
        </w:rPr>
        <w:t xml:space="preserve"> vermerkt</w:t>
      </w:r>
      <w:r>
        <w:rPr>
          <w:sz w:val="24"/>
          <w:szCs w:val="24"/>
          <w:lang w:val="de-DE"/>
        </w:rPr>
        <w:t>e</w:t>
      </w:r>
      <w:r w:rsidRPr="00910B6D">
        <w:rPr>
          <w:sz w:val="24"/>
          <w:szCs w:val="24"/>
          <w:lang w:val="de-DE"/>
        </w:rPr>
        <w:t xml:space="preserve"> Tolstoi in sein Tagebuch,</w:t>
      </w:r>
      <w:r w:rsidRPr="00910B6D">
        <w:rPr>
          <w:rStyle w:val="FootnoteReference"/>
          <w:sz w:val="24"/>
          <w:szCs w:val="24"/>
          <w:lang w:val="de-DE"/>
        </w:rPr>
        <w:footnoteReference w:id="74"/>
      </w:r>
      <w:r w:rsidRPr="00910B6D">
        <w:rPr>
          <w:sz w:val="24"/>
          <w:szCs w:val="24"/>
          <w:lang w:val="de-DE"/>
        </w:rPr>
        <w:t xml:space="preserve"> er habe begonnen, über den Brief Zolas und Dumas </w:t>
      </w:r>
      <w:r w:rsidR="004A3EB7">
        <w:rPr>
          <w:sz w:val="24"/>
          <w:szCs w:val="24"/>
          <w:lang w:val="de-DE"/>
        </w:rPr>
        <w:t xml:space="preserve">einen Artikel </w:t>
      </w:r>
      <w:r w:rsidRPr="00910B6D">
        <w:rPr>
          <w:sz w:val="24"/>
          <w:szCs w:val="24"/>
          <w:lang w:val="de-DE"/>
        </w:rPr>
        <w:t xml:space="preserve">zu </w:t>
      </w:r>
      <w:r w:rsidR="004A3EB7">
        <w:rPr>
          <w:sz w:val="24"/>
          <w:szCs w:val="24"/>
          <w:lang w:val="de-DE"/>
        </w:rPr>
        <w:t>verfassen</w:t>
      </w:r>
      <w:r w:rsidRPr="00910B6D">
        <w:rPr>
          <w:sz w:val="24"/>
          <w:szCs w:val="24"/>
          <w:lang w:val="de-DE"/>
        </w:rPr>
        <w:t>. Am 21. Juni</w:t>
      </w:r>
      <w:r w:rsidRPr="00910B6D">
        <w:rPr>
          <w:rStyle w:val="FootnoteReference"/>
          <w:sz w:val="24"/>
          <w:szCs w:val="24"/>
          <w:lang w:val="de-DE"/>
        </w:rPr>
        <w:footnoteReference w:id="75"/>
      </w:r>
      <w:r w:rsidRPr="00910B6D">
        <w:rPr>
          <w:sz w:val="24"/>
          <w:szCs w:val="24"/>
          <w:lang w:val="de-DE"/>
        </w:rPr>
        <w:t xml:space="preserve"> hatte er die erste Fassung des Artikels abgeschlossen. Der Text erschien erstmals im September 1893 in der der Zeitschrift </w:t>
      </w:r>
      <w:proofErr w:type="spellStart"/>
      <w:r w:rsidRPr="00910B6D">
        <w:rPr>
          <w:i/>
          <w:sz w:val="24"/>
          <w:szCs w:val="24"/>
          <w:lang w:val="de-DE"/>
        </w:rPr>
        <w:t>Sewerny</w:t>
      </w:r>
      <w:proofErr w:type="spellEnd"/>
      <w:r w:rsidRPr="00910B6D">
        <w:rPr>
          <w:i/>
          <w:sz w:val="24"/>
          <w:szCs w:val="24"/>
          <w:lang w:val="de-DE"/>
        </w:rPr>
        <w:t xml:space="preserve"> </w:t>
      </w:r>
      <w:proofErr w:type="spellStart"/>
      <w:r w:rsidRPr="00910B6D">
        <w:rPr>
          <w:i/>
          <w:sz w:val="24"/>
          <w:szCs w:val="24"/>
          <w:lang w:val="de-DE"/>
        </w:rPr>
        <w:t>Westnik</w:t>
      </w:r>
      <w:proofErr w:type="spellEnd"/>
      <w:r w:rsidRPr="00910B6D">
        <w:rPr>
          <w:sz w:val="24"/>
          <w:szCs w:val="24"/>
          <w:lang w:val="de-DE"/>
        </w:rPr>
        <w:t xml:space="preserve"> (</w:t>
      </w:r>
      <w:r w:rsidRPr="00910B6D">
        <w:rPr>
          <w:i/>
          <w:sz w:val="24"/>
          <w:szCs w:val="24"/>
          <w:lang w:val="de-DE"/>
        </w:rPr>
        <w:t>Nördlicher Bote</w:t>
      </w:r>
      <w:r w:rsidRPr="00910B6D">
        <w:rPr>
          <w:sz w:val="24"/>
          <w:szCs w:val="24"/>
          <w:lang w:val="de-DE"/>
        </w:rPr>
        <w:t xml:space="preserve">) </w:t>
      </w:r>
      <w:r>
        <w:rPr>
          <w:sz w:val="24"/>
          <w:szCs w:val="24"/>
          <w:lang w:val="de-DE"/>
        </w:rPr>
        <w:t xml:space="preserve">im </w:t>
      </w:r>
      <w:r w:rsidRPr="00910B6D">
        <w:rPr>
          <w:sz w:val="24"/>
          <w:szCs w:val="24"/>
          <w:lang w:val="de-DE"/>
        </w:rPr>
        <w:t>Heft</w:t>
      </w:r>
      <w:r>
        <w:rPr>
          <w:sz w:val="24"/>
          <w:szCs w:val="24"/>
          <w:lang w:val="de-DE"/>
        </w:rPr>
        <w:t xml:space="preserve"> N</w:t>
      </w:r>
      <w:r w:rsidRPr="00910B6D">
        <w:rPr>
          <w:sz w:val="24"/>
          <w:szCs w:val="24"/>
          <w:lang w:val="de-DE"/>
        </w:rPr>
        <w:t>ummer 9 unter dem Titel „Ne-</w:t>
      </w:r>
      <w:proofErr w:type="spellStart"/>
      <w:r w:rsidRPr="00910B6D">
        <w:rPr>
          <w:sz w:val="24"/>
          <w:szCs w:val="24"/>
          <w:lang w:val="de-DE"/>
        </w:rPr>
        <w:t>delanie</w:t>
      </w:r>
      <w:proofErr w:type="spellEnd"/>
      <w:r w:rsidRPr="00910B6D">
        <w:rPr>
          <w:sz w:val="24"/>
          <w:szCs w:val="24"/>
          <w:lang w:val="de-DE"/>
        </w:rPr>
        <w:t>“</w:t>
      </w:r>
      <w:r w:rsidRPr="00910B6D">
        <w:rPr>
          <w:rStyle w:val="FootnoteReference"/>
          <w:sz w:val="24"/>
          <w:szCs w:val="24"/>
          <w:lang w:val="de-DE"/>
        </w:rPr>
        <w:footnoteReference w:id="76"/>
      </w:r>
      <w:r w:rsidRPr="00910B6D">
        <w:rPr>
          <w:sz w:val="24"/>
          <w:szCs w:val="24"/>
          <w:lang w:val="de-DE"/>
        </w:rPr>
        <w:t xml:space="preserve">. Die Zensur hatte Passagen gestrichen </w:t>
      </w:r>
      <w:r>
        <w:rPr>
          <w:sz w:val="24"/>
          <w:szCs w:val="24"/>
          <w:lang w:val="de-DE"/>
        </w:rPr>
        <w:t>oder</w:t>
      </w:r>
      <w:r w:rsidRPr="00910B6D">
        <w:rPr>
          <w:sz w:val="24"/>
          <w:szCs w:val="24"/>
          <w:lang w:val="de-DE"/>
        </w:rPr>
        <w:t xml:space="preserve"> umgeändert.</w:t>
      </w:r>
    </w:p>
    <w:p w14:paraId="13FCEA89" w14:textId="77777777" w:rsidR="00802F9C" w:rsidRPr="00910B6D" w:rsidRDefault="00802F9C" w:rsidP="00802F9C">
      <w:pPr>
        <w:spacing w:after="0" w:line="360" w:lineRule="auto"/>
        <w:rPr>
          <w:sz w:val="24"/>
          <w:szCs w:val="24"/>
          <w:lang w:val="de-DE"/>
        </w:rPr>
      </w:pPr>
    </w:p>
    <w:p w14:paraId="68BE54D8" w14:textId="00B2296C" w:rsidR="00802F9C" w:rsidRPr="00910B6D" w:rsidRDefault="00802F9C" w:rsidP="00802F9C">
      <w:pPr>
        <w:spacing w:after="0" w:line="360" w:lineRule="auto"/>
        <w:rPr>
          <w:sz w:val="24"/>
          <w:szCs w:val="24"/>
          <w:lang w:val="de-DE"/>
        </w:rPr>
      </w:pPr>
      <w:r w:rsidRPr="00910B6D">
        <w:rPr>
          <w:sz w:val="24"/>
          <w:szCs w:val="24"/>
          <w:lang w:val="de-DE"/>
        </w:rPr>
        <w:t xml:space="preserve">Die französische Übersetzung, welche am 1. Oktober 1893 in der </w:t>
      </w:r>
      <w:r w:rsidRPr="00910B6D">
        <w:rPr>
          <w:i/>
          <w:sz w:val="24"/>
          <w:szCs w:val="24"/>
          <w:lang w:val="de-DE"/>
        </w:rPr>
        <w:t xml:space="preserve">Revue des </w:t>
      </w:r>
      <w:proofErr w:type="spellStart"/>
      <w:r w:rsidRPr="00910B6D">
        <w:rPr>
          <w:i/>
          <w:sz w:val="24"/>
          <w:szCs w:val="24"/>
          <w:lang w:val="de-DE"/>
        </w:rPr>
        <w:t>Revues</w:t>
      </w:r>
      <w:proofErr w:type="spellEnd"/>
      <w:r w:rsidRPr="00910B6D">
        <w:rPr>
          <w:sz w:val="24"/>
          <w:szCs w:val="24"/>
          <w:lang w:val="de-DE"/>
        </w:rPr>
        <w:t xml:space="preserve"> erschien, war von solch schlechter Qualität, dass Tolstoi sich gezwungen sah, sich von ihr öffentlich zu distanzieren. Seine</w:t>
      </w:r>
      <w:r w:rsidR="00B41EDC">
        <w:rPr>
          <w:sz w:val="24"/>
          <w:szCs w:val="24"/>
          <w:lang w:val="de-DE"/>
        </w:rPr>
        <w:t>n</w:t>
      </w:r>
      <w:r w:rsidRPr="00910B6D">
        <w:rPr>
          <w:sz w:val="24"/>
          <w:szCs w:val="24"/>
          <w:lang w:val="de-DE"/>
        </w:rPr>
        <w:t xml:space="preserve"> üblichen Übersetzer Ely </w:t>
      </w:r>
      <w:proofErr w:type="spellStart"/>
      <w:r w:rsidRPr="00910B6D">
        <w:rPr>
          <w:sz w:val="24"/>
          <w:szCs w:val="24"/>
          <w:lang w:val="de-DE"/>
        </w:rPr>
        <w:t>Halp</w:t>
      </w:r>
      <w:r w:rsidRPr="00910B6D">
        <w:rPr>
          <w:rFonts w:cs="Calibri"/>
          <w:sz w:val="24"/>
          <w:szCs w:val="24"/>
          <w:lang w:val="de-DE"/>
        </w:rPr>
        <w:t>é</w:t>
      </w:r>
      <w:r w:rsidRPr="00910B6D">
        <w:rPr>
          <w:sz w:val="24"/>
          <w:szCs w:val="24"/>
          <w:lang w:val="de-DE"/>
        </w:rPr>
        <w:t>rine</w:t>
      </w:r>
      <w:proofErr w:type="spellEnd"/>
      <w:r w:rsidRPr="00910B6D">
        <w:rPr>
          <w:sz w:val="24"/>
          <w:szCs w:val="24"/>
          <w:lang w:val="de-DE"/>
        </w:rPr>
        <w:t>-Kaminsky (1858-1936) bat er, eine Stellungnahme zur französischen Übersetzung in eine Zeitung einrücken zu lassen, was am 27. November 1893 geschah.</w:t>
      </w:r>
      <w:r w:rsidRPr="00910B6D">
        <w:rPr>
          <w:rStyle w:val="FootnoteReference"/>
          <w:sz w:val="24"/>
          <w:szCs w:val="24"/>
          <w:lang w:val="de-DE"/>
        </w:rPr>
        <w:footnoteReference w:id="77"/>
      </w:r>
      <w:r w:rsidRPr="00910B6D">
        <w:rPr>
          <w:sz w:val="24"/>
          <w:szCs w:val="24"/>
          <w:lang w:val="de-DE"/>
        </w:rPr>
        <w:t xml:space="preserve"> Daraufhin unternahm es Tolstoi, eine eigene französische Fassung auszuarbeiten, welche im März 1996 unter dem Titel „Zola et Dumas. ‚Le Non-</w:t>
      </w:r>
      <w:proofErr w:type="spellStart"/>
      <w:r w:rsidRPr="00910B6D">
        <w:rPr>
          <w:sz w:val="24"/>
          <w:szCs w:val="24"/>
          <w:lang w:val="de-DE"/>
        </w:rPr>
        <w:t>Agir</w:t>
      </w:r>
      <w:proofErr w:type="spellEnd"/>
      <w:r w:rsidRPr="00910B6D">
        <w:rPr>
          <w:sz w:val="24"/>
          <w:szCs w:val="24"/>
          <w:lang w:val="de-DE"/>
        </w:rPr>
        <w:t xml:space="preserve">‘“ in der Zeitschrift </w:t>
      </w:r>
      <w:proofErr w:type="spellStart"/>
      <w:r w:rsidRPr="00910B6D">
        <w:rPr>
          <w:i/>
          <w:sz w:val="24"/>
          <w:szCs w:val="24"/>
          <w:lang w:val="de-DE"/>
        </w:rPr>
        <w:t>Cosmopolis</w:t>
      </w:r>
      <w:proofErr w:type="spellEnd"/>
      <w:r w:rsidRPr="00910B6D">
        <w:rPr>
          <w:sz w:val="24"/>
          <w:szCs w:val="24"/>
          <w:lang w:val="de-DE"/>
        </w:rPr>
        <w:t xml:space="preserve"> erschien. Ebenfalls im Jahr 1896 erschienen die drei Beiträge, erweitert um Tolstois Arbeit zu Maupassant in </w:t>
      </w:r>
      <w:r w:rsidRPr="00910B6D">
        <w:rPr>
          <w:i/>
          <w:sz w:val="24"/>
          <w:szCs w:val="24"/>
          <w:lang w:val="de-DE"/>
        </w:rPr>
        <w:t>Zola – Dumas. Guy de Maupassant</w:t>
      </w:r>
      <w:r w:rsidRPr="00910B6D">
        <w:rPr>
          <w:sz w:val="24"/>
          <w:szCs w:val="24"/>
          <w:lang w:val="de-DE"/>
        </w:rPr>
        <w:t xml:space="preserve"> in Paris.</w:t>
      </w:r>
      <w:r w:rsidRPr="00910B6D">
        <w:rPr>
          <w:rStyle w:val="FootnoteReference"/>
          <w:sz w:val="24"/>
          <w:szCs w:val="24"/>
          <w:lang w:val="en-CA"/>
        </w:rPr>
        <w:footnoteReference w:id="78"/>
      </w:r>
      <w:r w:rsidRPr="00910B6D">
        <w:rPr>
          <w:sz w:val="24"/>
          <w:szCs w:val="24"/>
          <w:lang w:val="de-DE"/>
        </w:rPr>
        <w:t xml:space="preserve"> Es ist diese von Tolstoi selbst ausgearbeitete französische Fassung, welche der </w:t>
      </w:r>
      <w:r>
        <w:rPr>
          <w:sz w:val="24"/>
          <w:szCs w:val="24"/>
          <w:lang w:val="de-DE"/>
        </w:rPr>
        <w:t xml:space="preserve">hier erstmals </w:t>
      </w:r>
      <w:r w:rsidRPr="00910B6D">
        <w:rPr>
          <w:sz w:val="24"/>
          <w:szCs w:val="24"/>
          <w:lang w:val="de-DE"/>
        </w:rPr>
        <w:t xml:space="preserve">vorliegenden deutschen Übersetzung zugrunde liegt. Die deutschen Übersetzungen und Auszüge, welche vornehmlich in den Jahren 1893 und 1894 erschienen, nahmen </w:t>
      </w:r>
      <w:r w:rsidR="004A3EB7">
        <w:rPr>
          <w:sz w:val="24"/>
          <w:szCs w:val="24"/>
          <w:lang w:val="de-DE"/>
        </w:rPr>
        <w:t xml:space="preserve">fast </w:t>
      </w:r>
      <w:r w:rsidRPr="00910B6D">
        <w:rPr>
          <w:sz w:val="24"/>
          <w:szCs w:val="24"/>
          <w:lang w:val="de-DE"/>
        </w:rPr>
        <w:t xml:space="preserve">alle die russische Fassung </w:t>
      </w:r>
      <w:r w:rsidRPr="00910B6D">
        <w:rPr>
          <w:sz w:val="24"/>
          <w:szCs w:val="24"/>
          <w:lang w:val="de-DE"/>
        </w:rPr>
        <w:lastRenderedPageBreak/>
        <w:t>„Ne-</w:t>
      </w:r>
      <w:proofErr w:type="spellStart"/>
      <w:r w:rsidRPr="00910B6D">
        <w:rPr>
          <w:sz w:val="24"/>
          <w:szCs w:val="24"/>
          <w:lang w:val="de-DE"/>
        </w:rPr>
        <w:t>delanie</w:t>
      </w:r>
      <w:proofErr w:type="spellEnd"/>
      <w:r w:rsidRPr="00910B6D">
        <w:rPr>
          <w:sz w:val="24"/>
          <w:szCs w:val="24"/>
          <w:lang w:val="de-DE"/>
        </w:rPr>
        <w:t xml:space="preserve">“, welche von der Zensur bearbeitet worden war, als Grundlage. </w:t>
      </w:r>
      <w:r w:rsidR="004A3EB7">
        <w:rPr>
          <w:sz w:val="24"/>
          <w:szCs w:val="24"/>
          <w:lang w:val="de-DE"/>
        </w:rPr>
        <w:t>Sie geben daher Tolstois Gedanken nur verfälscht und unvollständig wieder.</w:t>
      </w:r>
      <w:r w:rsidR="004A3EB7">
        <w:rPr>
          <w:rStyle w:val="FootnoteReference"/>
          <w:sz w:val="24"/>
          <w:szCs w:val="24"/>
          <w:lang w:val="de-DE"/>
        </w:rPr>
        <w:footnoteReference w:id="79"/>
      </w:r>
    </w:p>
    <w:p w14:paraId="68C9E2D2" w14:textId="77777777" w:rsidR="00802F9C" w:rsidRDefault="00802F9C" w:rsidP="00802F9C">
      <w:pPr>
        <w:spacing w:after="0" w:line="360" w:lineRule="auto"/>
        <w:rPr>
          <w:sz w:val="24"/>
          <w:szCs w:val="24"/>
          <w:lang w:val="de-DE"/>
        </w:rPr>
      </w:pPr>
    </w:p>
    <w:p w14:paraId="240F71E6" w14:textId="4854DC7D" w:rsidR="00802F9C" w:rsidRPr="00910B6D" w:rsidRDefault="00802F9C" w:rsidP="00802F9C">
      <w:pPr>
        <w:spacing w:after="0" w:line="360" w:lineRule="auto"/>
        <w:rPr>
          <w:sz w:val="24"/>
          <w:szCs w:val="24"/>
          <w:lang w:val="de-DE"/>
        </w:rPr>
      </w:pPr>
      <w:r>
        <w:rPr>
          <w:sz w:val="24"/>
          <w:szCs w:val="24"/>
          <w:lang w:val="de-DE"/>
        </w:rPr>
        <w:t xml:space="preserve">Tolstoi erwähnte die beiden Beiträge von Zola und Dumas sowie seine Arbeit an einer Antwort in seiner Korrespondenz. </w:t>
      </w:r>
      <w:r w:rsidRPr="00910B6D">
        <w:rPr>
          <w:sz w:val="24"/>
          <w:szCs w:val="24"/>
          <w:lang w:val="de-DE"/>
        </w:rPr>
        <w:t xml:space="preserve">Anfang Juni 1893 </w:t>
      </w:r>
      <w:r>
        <w:rPr>
          <w:sz w:val="24"/>
          <w:szCs w:val="24"/>
          <w:lang w:val="de-DE"/>
        </w:rPr>
        <w:t xml:space="preserve">schrieb Tolstoi </w:t>
      </w:r>
      <w:r w:rsidRPr="00910B6D">
        <w:rPr>
          <w:sz w:val="24"/>
          <w:szCs w:val="24"/>
          <w:lang w:val="de-DE"/>
        </w:rPr>
        <w:t xml:space="preserve">an Pawel Iwanowitsch </w:t>
      </w:r>
      <w:proofErr w:type="spellStart"/>
      <w:r w:rsidRPr="00910B6D">
        <w:rPr>
          <w:sz w:val="24"/>
          <w:szCs w:val="24"/>
          <w:lang w:val="de-DE"/>
        </w:rPr>
        <w:t>Birjukow</w:t>
      </w:r>
      <w:proofErr w:type="spellEnd"/>
      <w:r w:rsidRPr="00910B6D">
        <w:rPr>
          <w:sz w:val="24"/>
          <w:szCs w:val="24"/>
          <w:lang w:val="de-DE"/>
        </w:rPr>
        <w:t xml:space="preserve">, </w:t>
      </w:r>
      <w:r>
        <w:rPr>
          <w:sz w:val="24"/>
          <w:szCs w:val="24"/>
          <w:lang w:val="de-DE"/>
        </w:rPr>
        <w:t>einem</w:t>
      </w:r>
      <w:r w:rsidRPr="00910B6D">
        <w:rPr>
          <w:sz w:val="24"/>
          <w:szCs w:val="24"/>
          <w:lang w:val="de-DE"/>
        </w:rPr>
        <w:t xml:space="preserve"> seiner treuesten Anhänger: </w:t>
      </w:r>
    </w:p>
    <w:p w14:paraId="7F9155B3" w14:textId="77777777" w:rsidR="00802F9C" w:rsidRPr="00910B6D" w:rsidRDefault="00802F9C" w:rsidP="00802F9C">
      <w:pPr>
        <w:spacing w:after="0"/>
        <w:rPr>
          <w:sz w:val="24"/>
          <w:szCs w:val="24"/>
          <w:lang w:val="de-DE"/>
        </w:rPr>
      </w:pPr>
    </w:p>
    <w:p w14:paraId="0591A95E" w14:textId="77777777" w:rsidR="00802F9C" w:rsidRPr="00910B6D" w:rsidRDefault="00802F9C" w:rsidP="00802F9C">
      <w:pPr>
        <w:spacing w:after="0"/>
        <w:rPr>
          <w:sz w:val="24"/>
          <w:szCs w:val="24"/>
          <w:lang w:val="de-DE"/>
        </w:rPr>
      </w:pPr>
      <w:r w:rsidRPr="00910B6D">
        <w:rPr>
          <w:sz w:val="24"/>
          <w:szCs w:val="24"/>
          <w:lang w:val="de-DE"/>
        </w:rPr>
        <w:t xml:space="preserve">„Mir ist ein Brief Al. Dumas‘ an die Zeitungen zugesandt worden, eine Antwort auf die Frage: Was erwartet die Menschheit? Er schreibt, er habe den Eindruck, wir würden noch eine Zeit erleben, da die Menschen ernsthaft daran gingen, die Vorschrift zu erfüllen: </w:t>
      </w:r>
      <w:proofErr w:type="spellStart"/>
      <w:r w:rsidRPr="00910B6D">
        <w:rPr>
          <w:sz w:val="24"/>
          <w:szCs w:val="24"/>
          <w:lang w:val="de-DE"/>
        </w:rPr>
        <w:t>aimez-vous</w:t>
      </w:r>
      <w:proofErr w:type="spellEnd"/>
      <w:r w:rsidRPr="00910B6D">
        <w:rPr>
          <w:sz w:val="24"/>
          <w:szCs w:val="24"/>
          <w:lang w:val="de-DE"/>
        </w:rPr>
        <w:t xml:space="preserve"> les uns les </w:t>
      </w:r>
      <w:proofErr w:type="spellStart"/>
      <w:r w:rsidRPr="00910B6D">
        <w:rPr>
          <w:sz w:val="24"/>
          <w:szCs w:val="24"/>
          <w:lang w:val="de-DE"/>
        </w:rPr>
        <w:t>autres</w:t>
      </w:r>
      <w:proofErr w:type="spellEnd"/>
      <w:r w:rsidRPr="00910B6D">
        <w:rPr>
          <w:sz w:val="24"/>
          <w:szCs w:val="24"/>
          <w:lang w:val="de-DE"/>
        </w:rPr>
        <w:t>, es werde dies ein Anliegen aller sein, die Entwicklung gehe dahin und außerdem gebe es keinen anderen Ausweg aus dem Antagonismus der Stände und dem Rüsten der Völker als diesen.</w:t>
      </w:r>
    </w:p>
    <w:p w14:paraId="401B4002" w14:textId="77777777" w:rsidR="00802F9C" w:rsidRPr="00910B6D" w:rsidRDefault="00802F9C" w:rsidP="00802F9C">
      <w:pPr>
        <w:spacing w:after="0"/>
        <w:rPr>
          <w:sz w:val="24"/>
          <w:szCs w:val="24"/>
          <w:lang w:val="de-DE"/>
        </w:rPr>
      </w:pPr>
      <w:r w:rsidRPr="00910B6D">
        <w:rPr>
          <w:sz w:val="24"/>
          <w:szCs w:val="24"/>
          <w:lang w:val="de-DE"/>
        </w:rPr>
        <w:t xml:space="preserve">Der ganze Brief ist graziös und halb scherzhaft geschrieben, doch dieser </w:t>
      </w:r>
      <w:proofErr w:type="spellStart"/>
      <w:r w:rsidRPr="00910B6D">
        <w:rPr>
          <w:sz w:val="24"/>
          <w:szCs w:val="24"/>
          <w:lang w:val="de-DE"/>
        </w:rPr>
        <w:t>Schluß</w:t>
      </w:r>
      <w:proofErr w:type="spellEnd"/>
      <w:r w:rsidRPr="00910B6D">
        <w:rPr>
          <w:sz w:val="24"/>
          <w:szCs w:val="24"/>
          <w:lang w:val="de-DE"/>
        </w:rPr>
        <w:t xml:space="preserve"> offensichtlich aufrichtig und ehrlich gemeint.“</w:t>
      </w:r>
      <w:r w:rsidRPr="00910B6D">
        <w:rPr>
          <w:rStyle w:val="FootnoteReference"/>
          <w:sz w:val="24"/>
          <w:szCs w:val="24"/>
          <w:lang w:val="de-DE"/>
        </w:rPr>
        <w:footnoteReference w:id="80"/>
      </w:r>
      <w:r w:rsidRPr="00910B6D">
        <w:rPr>
          <w:sz w:val="24"/>
          <w:szCs w:val="24"/>
          <w:lang w:val="de-DE"/>
        </w:rPr>
        <w:t xml:space="preserve"> </w:t>
      </w:r>
    </w:p>
    <w:p w14:paraId="707363CA" w14:textId="77777777" w:rsidR="00802F9C" w:rsidRPr="00910B6D" w:rsidRDefault="00802F9C" w:rsidP="00802F9C">
      <w:pPr>
        <w:spacing w:after="0" w:line="360" w:lineRule="auto"/>
        <w:rPr>
          <w:sz w:val="24"/>
          <w:szCs w:val="24"/>
          <w:lang w:val="de-DE"/>
        </w:rPr>
      </w:pPr>
    </w:p>
    <w:p w14:paraId="15C83F23" w14:textId="77777777" w:rsidR="00802F9C" w:rsidRPr="00910B6D" w:rsidRDefault="00802F9C" w:rsidP="00802F9C">
      <w:pPr>
        <w:spacing w:after="0" w:line="360" w:lineRule="auto"/>
        <w:rPr>
          <w:sz w:val="24"/>
          <w:szCs w:val="24"/>
          <w:lang w:val="de-DE"/>
        </w:rPr>
      </w:pPr>
      <w:r>
        <w:rPr>
          <w:sz w:val="24"/>
          <w:szCs w:val="24"/>
          <w:lang w:val="de-DE"/>
        </w:rPr>
        <w:t>A</w:t>
      </w:r>
      <w:r w:rsidRPr="00910B6D">
        <w:rPr>
          <w:sz w:val="24"/>
          <w:szCs w:val="24"/>
          <w:lang w:val="de-DE"/>
        </w:rPr>
        <w:t xml:space="preserve">n seinen dritten Sohn Lew </w:t>
      </w:r>
      <w:proofErr w:type="spellStart"/>
      <w:r w:rsidRPr="00910B6D">
        <w:rPr>
          <w:sz w:val="24"/>
          <w:szCs w:val="24"/>
          <w:lang w:val="de-DE"/>
        </w:rPr>
        <w:t>Lwowitsch</w:t>
      </w:r>
      <w:proofErr w:type="spellEnd"/>
      <w:r w:rsidRPr="00910B6D">
        <w:rPr>
          <w:sz w:val="24"/>
          <w:szCs w:val="24"/>
          <w:lang w:val="de-DE"/>
        </w:rPr>
        <w:t xml:space="preserve"> Tolstoi (1869-1945) schrieb Tolstoi am 23.-25. Juni 1893: </w:t>
      </w:r>
    </w:p>
    <w:p w14:paraId="3E2AD3D8" w14:textId="77777777" w:rsidR="00802F9C" w:rsidRPr="00910B6D" w:rsidRDefault="00802F9C" w:rsidP="00802F9C">
      <w:pPr>
        <w:spacing w:after="0" w:line="360" w:lineRule="auto"/>
        <w:rPr>
          <w:sz w:val="24"/>
          <w:szCs w:val="24"/>
          <w:lang w:val="de-DE"/>
        </w:rPr>
      </w:pPr>
    </w:p>
    <w:p w14:paraId="7940DB7A" w14:textId="5D77E62C" w:rsidR="00802F9C" w:rsidRDefault="00802F9C" w:rsidP="00802F9C">
      <w:pPr>
        <w:rPr>
          <w:b/>
          <w:sz w:val="24"/>
          <w:szCs w:val="24"/>
          <w:lang w:val="de-DE"/>
        </w:rPr>
      </w:pPr>
      <w:r w:rsidRPr="00910B6D">
        <w:rPr>
          <w:sz w:val="24"/>
          <w:szCs w:val="24"/>
          <w:lang w:val="de-DE"/>
        </w:rPr>
        <w:t xml:space="preserve">„Ich fange jetzt vieles an, schreibe dies und jenes auf, habe aber nichts zu Ende gebracht mit Ausnahme eines kleinen Aufsatzes </w:t>
      </w:r>
      <w:proofErr w:type="spellStart"/>
      <w:r w:rsidRPr="00910B6D">
        <w:rPr>
          <w:sz w:val="24"/>
          <w:szCs w:val="24"/>
          <w:lang w:val="de-DE"/>
        </w:rPr>
        <w:t>anläßlich</w:t>
      </w:r>
      <w:proofErr w:type="spellEnd"/>
      <w:r w:rsidRPr="00910B6D">
        <w:rPr>
          <w:sz w:val="24"/>
          <w:szCs w:val="24"/>
          <w:lang w:val="de-DE"/>
        </w:rPr>
        <w:t xml:space="preserve"> zweier entgegengesetzter und sehr kennzeichnender Briefe Zolas und Dumas‘, die mir der Redakteur der ‚Revue des </w:t>
      </w:r>
      <w:proofErr w:type="spellStart"/>
      <w:r w:rsidRPr="00910B6D">
        <w:rPr>
          <w:sz w:val="24"/>
          <w:szCs w:val="24"/>
          <w:lang w:val="de-DE"/>
        </w:rPr>
        <w:t>Revues</w:t>
      </w:r>
      <w:proofErr w:type="spellEnd"/>
      <w:r w:rsidRPr="00910B6D">
        <w:rPr>
          <w:sz w:val="24"/>
          <w:szCs w:val="24"/>
          <w:lang w:val="de-DE"/>
        </w:rPr>
        <w:t xml:space="preserve">‘ zusandte. Ich unterstreiche in meinem Aufsatz die Dummheit der Rede Zolas und die Voraussicht Dumas‘ und äußere nebenbei meine Gedanken über die Wissenschaft und </w:t>
      </w:r>
      <w:proofErr w:type="spellStart"/>
      <w:r w:rsidRPr="00910B6D">
        <w:rPr>
          <w:sz w:val="24"/>
          <w:szCs w:val="24"/>
          <w:lang w:val="de-DE"/>
        </w:rPr>
        <w:t>daß</w:t>
      </w:r>
      <w:proofErr w:type="spellEnd"/>
      <w:r w:rsidRPr="00910B6D">
        <w:rPr>
          <w:sz w:val="24"/>
          <w:szCs w:val="24"/>
          <w:lang w:val="de-DE"/>
        </w:rPr>
        <w:t xml:space="preserve"> die Menschheit nur gerettet werden kann, wenn die Menschen die christliche Lebensanschauung annehmen, das heißt, es ist eine Anspielung auf das, was ich in meinem großen Aufsatz sage.“</w:t>
      </w:r>
      <w:r w:rsidRPr="00910B6D">
        <w:rPr>
          <w:rStyle w:val="FootnoteReference"/>
          <w:sz w:val="24"/>
          <w:szCs w:val="24"/>
          <w:lang w:val="de-DE"/>
        </w:rPr>
        <w:footnoteReference w:id="81"/>
      </w:r>
    </w:p>
    <w:p w14:paraId="1010760F" w14:textId="294E0729" w:rsidR="00802F9C" w:rsidRDefault="00802F9C" w:rsidP="0068094B">
      <w:pPr>
        <w:rPr>
          <w:b/>
          <w:sz w:val="24"/>
          <w:szCs w:val="24"/>
          <w:lang w:val="de-DE"/>
        </w:rPr>
      </w:pPr>
    </w:p>
    <w:p w14:paraId="31758B15" w14:textId="0447AAE3" w:rsidR="00D64560" w:rsidRPr="00D64560" w:rsidRDefault="00D64560" w:rsidP="0068094B">
      <w:pPr>
        <w:rPr>
          <w:sz w:val="24"/>
          <w:szCs w:val="24"/>
          <w:lang w:val="de-DE"/>
        </w:rPr>
      </w:pPr>
      <w:r w:rsidRPr="00D64560">
        <w:rPr>
          <w:sz w:val="24"/>
          <w:szCs w:val="24"/>
          <w:lang w:val="de-DE"/>
        </w:rPr>
        <w:t xml:space="preserve">Mit „meinem großen Aufsatz“ </w:t>
      </w:r>
      <w:r>
        <w:rPr>
          <w:sz w:val="24"/>
          <w:szCs w:val="24"/>
          <w:lang w:val="de-DE"/>
        </w:rPr>
        <w:t xml:space="preserve">ist </w:t>
      </w:r>
      <w:r w:rsidRPr="00D64560">
        <w:rPr>
          <w:i/>
          <w:sz w:val="24"/>
          <w:szCs w:val="24"/>
          <w:lang w:val="de-DE"/>
        </w:rPr>
        <w:t>Das Reich Gottes ist in Euch</w:t>
      </w:r>
      <w:r>
        <w:rPr>
          <w:sz w:val="24"/>
          <w:szCs w:val="24"/>
          <w:lang w:val="de-DE"/>
        </w:rPr>
        <w:t xml:space="preserve"> gemeint, welches im darauffolgenden Jahr erschien.</w:t>
      </w:r>
      <w:r>
        <w:rPr>
          <w:rStyle w:val="FootnoteReference"/>
          <w:sz w:val="24"/>
          <w:szCs w:val="24"/>
          <w:lang w:val="de-DE"/>
        </w:rPr>
        <w:footnoteReference w:id="82"/>
      </w:r>
    </w:p>
    <w:p w14:paraId="7F802625" w14:textId="5BC5FD20" w:rsidR="00A52F20" w:rsidRDefault="00A52F20" w:rsidP="0068094B">
      <w:pPr>
        <w:rPr>
          <w:b/>
          <w:sz w:val="24"/>
          <w:szCs w:val="24"/>
          <w:lang w:val="de-DE"/>
        </w:rPr>
      </w:pPr>
    </w:p>
    <w:p w14:paraId="558C97FB" w14:textId="77777777" w:rsidR="00D64560" w:rsidRDefault="00D64560" w:rsidP="0068094B">
      <w:pPr>
        <w:rPr>
          <w:b/>
          <w:sz w:val="24"/>
          <w:szCs w:val="24"/>
          <w:lang w:val="de-DE"/>
        </w:rPr>
      </w:pPr>
    </w:p>
    <w:p w14:paraId="3916200E" w14:textId="50C56B98" w:rsidR="00B85643" w:rsidRPr="00910B6D" w:rsidRDefault="003764EF" w:rsidP="0068094B">
      <w:pPr>
        <w:rPr>
          <w:b/>
          <w:sz w:val="24"/>
          <w:szCs w:val="24"/>
          <w:lang w:val="de-DE"/>
        </w:rPr>
      </w:pPr>
      <w:r>
        <w:rPr>
          <w:b/>
          <w:sz w:val="24"/>
          <w:szCs w:val="24"/>
          <w:lang w:val="de-DE"/>
        </w:rPr>
        <w:t>4</w:t>
      </w:r>
      <w:r w:rsidR="00033050">
        <w:rPr>
          <w:b/>
          <w:sz w:val="24"/>
          <w:szCs w:val="24"/>
          <w:lang w:val="de-DE"/>
        </w:rPr>
        <w:t xml:space="preserve">. </w:t>
      </w:r>
      <w:r w:rsidR="00A0397A" w:rsidRPr="00910B6D">
        <w:rPr>
          <w:b/>
          <w:sz w:val="24"/>
          <w:szCs w:val="24"/>
          <w:lang w:val="de-DE"/>
        </w:rPr>
        <w:t>Übersicht der deutschen Übersetzungen</w:t>
      </w:r>
      <w:r w:rsidR="009242AE" w:rsidRPr="00910B6D">
        <w:rPr>
          <w:b/>
          <w:sz w:val="24"/>
          <w:szCs w:val="24"/>
          <w:lang w:val="de-DE"/>
        </w:rPr>
        <w:t xml:space="preserve"> und Auszüge</w:t>
      </w:r>
      <w:r w:rsidR="007B5C6E" w:rsidRPr="00910B6D">
        <w:rPr>
          <w:b/>
          <w:sz w:val="24"/>
          <w:szCs w:val="24"/>
          <w:lang w:val="de-DE"/>
        </w:rPr>
        <w:t xml:space="preserve"> von Tolstois </w:t>
      </w:r>
      <w:r w:rsidR="007B5C6E" w:rsidRPr="00910B6D">
        <w:rPr>
          <w:b/>
          <w:i/>
          <w:sz w:val="24"/>
          <w:szCs w:val="24"/>
          <w:lang w:val="de-DE"/>
        </w:rPr>
        <w:t xml:space="preserve">Das </w:t>
      </w:r>
      <w:proofErr w:type="spellStart"/>
      <w:r w:rsidR="007B5C6E" w:rsidRPr="00910B6D">
        <w:rPr>
          <w:b/>
          <w:i/>
          <w:sz w:val="24"/>
          <w:szCs w:val="24"/>
          <w:lang w:val="de-DE"/>
        </w:rPr>
        <w:t>Nichttun</w:t>
      </w:r>
      <w:proofErr w:type="spellEnd"/>
      <w:r w:rsidR="007B5C6E" w:rsidRPr="00910B6D">
        <w:rPr>
          <w:b/>
          <w:sz w:val="24"/>
          <w:szCs w:val="24"/>
          <w:lang w:val="de-DE"/>
        </w:rPr>
        <w:t xml:space="preserve"> </w:t>
      </w:r>
    </w:p>
    <w:p w14:paraId="05C7465D" w14:textId="77777777" w:rsidR="00A0397A" w:rsidRPr="00910B6D" w:rsidRDefault="00A0397A" w:rsidP="00E84D58">
      <w:pPr>
        <w:spacing w:after="0"/>
        <w:rPr>
          <w:sz w:val="24"/>
          <w:szCs w:val="24"/>
          <w:lang w:val="de-DE"/>
        </w:rPr>
      </w:pPr>
    </w:p>
    <w:p w14:paraId="135050C9" w14:textId="23BAD75C"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w:t>
      </w:r>
      <w:r w:rsidRPr="00910B6D">
        <w:rPr>
          <w:sz w:val="24"/>
          <w:szCs w:val="24"/>
          <w:lang w:val="de-DE"/>
        </w:rPr>
        <w:t>„</w:t>
      </w:r>
      <w:r w:rsidR="00A0397A" w:rsidRPr="00910B6D">
        <w:rPr>
          <w:sz w:val="24"/>
          <w:szCs w:val="24"/>
          <w:lang w:val="de-DE"/>
        </w:rPr>
        <w:t xml:space="preserve">Das </w:t>
      </w:r>
      <w:proofErr w:type="spellStart"/>
      <w:r w:rsidR="00A0397A" w:rsidRPr="00910B6D">
        <w:rPr>
          <w:sz w:val="24"/>
          <w:szCs w:val="24"/>
          <w:lang w:val="de-DE"/>
        </w:rPr>
        <w:t>Nichtthun</w:t>
      </w:r>
      <w:proofErr w:type="spellEnd"/>
      <w:r w:rsidRPr="00910B6D">
        <w:rPr>
          <w:sz w:val="24"/>
          <w:szCs w:val="24"/>
          <w:lang w:val="de-DE"/>
        </w:rPr>
        <w:t>“</w:t>
      </w:r>
      <w:r w:rsidR="00A0397A" w:rsidRPr="00910B6D">
        <w:rPr>
          <w:sz w:val="24"/>
          <w:szCs w:val="24"/>
          <w:lang w:val="de-DE"/>
        </w:rPr>
        <w:t xml:space="preserve">. In: </w:t>
      </w:r>
      <w:r w:rsidR="00A0397A" w:rsidRPr="00910B6D">
        <w:rPr>
          <w:i/>
          <w:sz w:val="24"/>
          <w:szCs w:val="24"/>
          <w:lang w:val="de-DE"/>
        </w:rPr>
        <w:t>Die Zukunft</w:t>
      </w:r>
      <w:r w:rsidR="00A0397A" w:rsidRPr="00910B6D">
        <w:rPr>
          <w:sz w:val="24"/>
          <w:szCs w:val="24"/>
          <w:lang w:val="de-DE"/>
        </w:rPr>
        <w:t>. Fünfter Band. Berlin, den 25. November 1893, 360-369.</w:t>
      </w:r>
    </w:p>
    <w:p w14:paraId="0B37F1C9" w14:textId="77777777" w:rsidR="00A0397A" w:rsidRPr="00910B6D" w:rsidRDefault="00A0397A" w:rsidP="00A0397A">
      <w:pPr>
        <w:spacing w:after="0"/>
        <w:rPr>
          <w:sz w:val="24"/>
          <w:szCs w:val="24"/>
          <w:lang w:val="de-DE"/>
        </w:rPr>
      </w:pPr>
    </w:p>
    <w:p w14:paraId="7C4364ED" w14:textId="62F1D879"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w:t>
      </w:r>
      <w:r w:rsidR="00A0397A" w:rsidRPr="00910B6D">
        <w:rPr>
          <w:i/>
          <w:sz w:val="24"/>
          <w:szCs w:val="24"/>
          <w:lang w:val="de-DE"/>
        </w:rPr>
        <w:t xml:space="preserve">Das </w:t>
      </w:r>
      <w:proofErr w:type="spellStart"/>
      <w:r w:rsidR="00A0397A" w:rsidRPr="00910B6D">
        <w:rPr>
          <w:i/>
          <w:sz w:val="24"/>
          <w:szCs w:val="24"/>
          <w:lang w:val="de-DE"/>
        </w:rPr>
        <w:t>Nichtsthun</w:t>
      </w:r>
      <w:proofErr w:type="spellEnd"/>
      <w:r w:rsidR="00A0397A" w:rsidRPr="00910B6D">
        <w:rPr>
          <w:i/>
          <w:sz w:val="24"/>
          <w:szCs w:val="24"/>
          <w:lang w:val="de-DE"/>
        </w:rPr>
        <w:t xml:space="preserve">. Ins Deutsche übertragen von Adolph </w:t>
      </w:r>
      <w:proofErr w:type="spellStart"/>
      <w:r w:rsidR="00A0397A" w:rsidRPr="00910B6D">
        <w:rPr>
          <w:i/>
          <w:sz w:val="24"/>
          <w:szCs w:val="24"/>
          <w:lang w:val="de-DE"/>
        </w:rPr>
        <w:t>Garbell</w:t>
      </w:r>
      <w:proofErr w:type="spellEnd"/>
      <w:r w:rsidR="00A0397A" w:rsidRPr="00910B6D">
        <w:rPr>
          <w:i/>
          <w:sz w:val="24"/>
          <w:szCs w:val="24"/>
          <w:lang w:val="de-DE"/>
        </w:rPr>
        <w:t>. Mit einer Rede von Emile Zola und einem Briefe von Alexander Dumas</w:t>
      </w:r>
      <w:r w:rsidR="00A0397A" w:rsidRPr="00910B6D">
        <w:rPr>
          <w:sz w:val="24"/>
          <w:szCs w:val="24"/>
          <w:lang w:val="de-DE"/>
        </w:rPr>
        <w:t>. Berlin: Verla</w:t>
      </w:r>
      <w:r w:rsidRPr="00910B6D">
        <w:rPr>
          <w:sz w:val="24"/>
          <w:szCs w:val="24"/>
          <w:lang w:val="de-DE"/>
        </w:rPr>
        <w:t>g von Arthur Loewy, [1893].</w:t>
      </w:r>
    </w:p>
    <w:p w14:paraId="4083C36F" w14:textId="77777777" w:rsidR="00A0397A" w:rsidRPr="00910B6D" w:rsidRDefault="00A0397A" w:rsidP="00A0397A">
      <w:pPr>
        <w:spacing w:after="0"/>
        <w:rPr>
          <w:sz w:val="24"/>
          <w:szCs w:val="24"/>
          <w:lang w:val="de-DE"/>
        </w:rPr>
      </w:pPr>
    </w:p>
    <w:p w14:paraId="19ED47C7" w14:textId="577E26AA" w:rsidR="00A0397A" w:rsidRPr="00910B6D" w:rsidRDefault="009242AE" w:rsidP="00A0397A">
      <w:pPr>
        <w:spacing w:after="0"/>
        <w:rPr>
          <w:b/>
          <w:sz w:val="24"/>
          <w:szCs w:val="24"/>
          <w:lang w:val="de-DE"/>
        </w:rPr>
      </w:pPr>
      <w:r w:rsidRPr="00910B6D">
        <w:rPr>
          <w:rFonts w:cs="Calibri"/>
          <w:sz w:val="24"/>
          <w:szCs w:val="24"/>
          <w:lang w:val="de-DE"/>
        </w:rPr>
        <w:t>–</w:t>
      </w:r>
      <w:r w:rsidRPr="00910B6D">
        <w:rPr>
          <w:sz w:val="24"/>
          <w:szCs w:val="24"/>
          <w:lang w:val="de-DE"/>
        </w:rPr>
        <w:t xml:space="preserve"> </w:t>
      </w:r>
      <w:r w:rsidR="00A0397A" w:rsidRPr="00910B6D">
        <w:rPr>
          <w:sz w:val="24"/>
          <w:szCs w:val="24"/>
          <w:lang w:val="de-DE"/>
        </w:rPr>
        <w:t>„</w:t>
      </w:r>
      <w:proofErr w:type="spellStart"/>
      <w:r w:rsidR="00A0397A" w:rsidRPr="00910B6D">
        <w:rPr>
          <w:sz w:val="24"/>
          <w:szCs w:val="24"/>
          <w:lang w:val="de-DE"/>
        </w:rPr>
        <w:t>Tolstoi’s</w:t>
      </w:r>
      <w:proofErr w:type="spellEnd"/>
      <w:r w:rsidR="00A0397A" w:rsidRPr="00910B6D">
        <w:rPr>
          <w:sz w:val="24"/>
          <w:szCs w:val="24"/>
          <w:lang w:val="de-DE"/>
        </w:rPr>
        <w:t xml:space="preserve"> ‚Arbeitet nicht!‘“ In: </w:t>
      </w:r>
      <w:r w:rsidR="00A0397A" w:rsidRPr="00910B6D">
        <w:rPr>
          <w:i/>
          <w:sz w:val="24"/>
          <w:szCs w:val="24"/>
          <w:lang w:val="de-DE"/>
        </w:rPr>
        <w:t>Freie Bühne für den Entwickelungskampf der Zeit</w:t>
      </w:r>
      <w:r w:rsidR="00A0397A" w:rsidRPr="00910B6D">
        <w:rPr>
          <w:sz w:val="24"/>
          <w:szCs w:val="24"/>
          <w:lang w:val="de-DE"/>
        </w:rPr>
        <w:t>. IV. Jahrgang, drittes und viertes Quartal, 1893, 1276-1279.</w:t>
      </w:r>
    </w:p>
    <w:p w14:paraId="3EE75796" w14:textId="77777777" w:rsidR="00A0397A" w:rsidRPr="00910B6D" w:rsidRDefault="00A0397A" w:rsidP="00A0397A">
      <w:pPr>
        <w:spacing w:after="0"/>
        <w:rPr>
          <w:sz w:val="24"/>
          <w:szCs w:val="24"/>
          <w:lang w:val="de-DE"/>
        </w:rPr>
      </w:pPr>
    </w:p>
    <w:p w14:paraId="4C17FB78" w14:textId="12B5E09E"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Das </w:t>
      </w:r>
      <w:proofErr w:type="spellStart"/>
      <w:r w:rsidR="00A0397A" w:rsidRPr="00910B6D">
        <w:rPr>
          <w:sz w:val="24"/>
          <w:szCs w:val="24"/>
          <w:lang w:val="de-DE"/>
        </w:rPr>
        <w:t>Nichtsthun</w:t>
      </w:r>
      <w:proofErr w:type="spellEnd"/>
      <w:r w:rsidR="00A0397A" w:rsidRPr="00910B6D">
        <w:rPr>
          <w:sz w:val="24"/>
          <w:szCs w:val="24"/>
          <w:lang w:val="de-DE"/>
        </w:rPr>
        <w:t xml:space="preserve">. Mit Genehmigung des Verfassers unter Ergänzung der </w:t>
      </w:r>
      <w:proofErr w:type="spellStart"/>
      <w:r w:rsidR="00A0397A" w:rsidRPr="00910B6D">
        <w:rPr>
          <w:sz w:val="24"/>
          <w:szCs w:val="24"/>
          <w:lang w:val="de-DE"/>
        </w:rPr>
        <w:t>Censur</w:t>
      </w:r>
      <w:proofErr w:type="spellEnd"/>
      <w:r w:rsidR="00A0397A" w:rsidRPr="00910B6D">
        <w:rPr>
          <w:sz w:val="24"/>
          <w:szCs w:val="24"/>
          <w:lang w:val="de-DE"/>
        </w:rPr>
        <w:t>-Lücken, nach dem Original-</w:t>
      </w:r>
      <w:proofErr w:type="spellStart"/>
      <w:r w:rsidR="00A0397A" w:rsidRPr="00910B6D">
        <w:rPr>
          <w:sz w:val="24"/>
          <w:szCs w:val="24"/>
          <w:lang w:val="de-DE"/>
        </w:rPr>
        <w:t>Manuscript</w:t>
      </w:r>
      <w:proofErr w:type="spellEnd"/>
      <w:r w:rsidR="00A0397A" w:rsidRPr="00910B6D">
        <w:rPr>
          <w:sz w:val="24"/>
          <w:szCs w:val="24"/>
          <w:lang w:val="de-DE"/>
        </w:rPr>
        <w:t xml:space="preserve"> aus dem Russischen übersetzt von L. A. Hauff. Berlin: Otto Janke, [189</w:t>
      </w:r>
      <w:r w:rsidR="0009119E" w:rsidRPr="00910B6D">
        <w:rPr>
          <w:sz w:val="24"/>
          <w:szCs w:val="24"/>
          <w:lang w:val="de-DE"/>
        </w:rPr>
        <w:t>4</w:t>
      </w:r>
      <w:r w:rsidR="00A0397A" w:rsidRPr="00910B6D">
        <w:rPr>
          <w:sz w:val="24"/>
          <w:szCs w:val="24"/>
          <w:lang w:val="de-DE"/>
        </w:rPr>
        <w:t xml:space="preserve">]. </w:t>
      </w:r>
    </w:p>
    <w:p w14:paraId="4F170C99" w14:textId="77777777" w:rsidR="00A0397A" w:rsidRPr="00910B6D" w:rsidRDefault="00A0397A" w:rsidP="00A0397A">
      <w:pPr>
        <w:spacing w:after="0"/>
        <w:rPr>
          <w:sz w:val="24"/>
          <w:szCs w:val="24"/>
          <w:lang w:val="de-DE"/>
        </w:rPr>
      </w:pPr>
    </w:p>
    <w:p w14:paraId="424B39E6" w14:textId="3234BCB5"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„Das </w:t>
      </w:r>
      <w:proofErr w:type="spellStart"/>
      <w:r w:rsidR="00A0397A" w:rsidRPr="00910B6D">
        <w:rPr>
          <w:sz w:val="24"/>
          <w:szCs w:val="24"/>
          <w:lang w:val="de-DE"/>
        </w:rPr>
        <w:t>Nichtthun</w:t>
      </w:r>
      <w:proofErr w:type="spellEnd"/>
      <w:r w:rsidR="00A0397A" w:rsidRPr="00910B6D">
        <w:rPr>
          <w:sz w:val="24"/>
          <w:szCs w:val="24"/>
          <w:lang w:val="de-DE"/>
        </w:rPr>
        <w:t xml:space="preserve">“. In: </w:t>
      </w:r>
      <w:r w:rsidR="00A0397A" w:rsidRPr="00910B6D">
        <w:rPr>
          <w:i/>
          <w:sz w:val="24"/>
          <w:szCs w:val="24"/>
          <w:lang w:val="de-DE"/>
        </w:rPr>
        <w:t xml:space="preserve">Das Reich Gottes in uns. I. Eine russische Rekrutenaushebung. Das </w:t>
      </w:r>
      <w:proofErr w:type="spellStart"/>
      <w:r w:rsidR="00A0397A" w:rsidRPr="00910B6D">
        <w:rPr>
          <w:i/>
          <w:sz w:val="24"/>
          <w:szCs w:val="24"/>
          <w:lang w:val="de-DE"/>
        </w:rPr>
        <w:t>Nichtthun</w:t>
      </w:r>
      <w:proofErr w:type="spellEnd"/>
      <w:r w:rsidR="00A0397A" w:rsidRPr="00910B6D">
        <w:rPr>
          <w:i/>
          <w:sz w:val="24"/>
          <w:szCs w:val="24"/>
          <w:lang w:val="de-DE"/>
        </w:rPr>
        <w:t>. Aus dem Russischen übersetzt von W. Henckel. Nebst einer Rede von Emile Zola und einem Brief von Alex. Dumas</w:t>
      </w:r>
      <w:r w:rsidR="00A0397A" w:rsidRPr="00910B6D">
        <w:rPr>
          <w:sz w:val="24"/>
          <w:szCs w:val="24"/>
          <w:lang w:val="de-DE"/>
        </w:rPr>
        <w:t>. München. Druck und Verlag von Dr</w:t>
      </w:r>
      <w:r w:rsidRPr="00910B6D">
        <w:rPr>
          <w:sz w:val="24"/>
          <w:szCs w:val="24"/>
          <w:lang w:val="de-DE"/>
        </w:rPr>
        <w:t>. E. Albert &amp; Co. Separat-</w:t>
      </w:r>
      <w:proofErr w:type="spellStart"/>
      <w:r w:rsidRPr="00910B6D">
        <w:rPr>
          <w:sz w:val="24"/>
          <w:szCs w:val="24"/>
          <w:lang w:val="de-DE"/>
        </w:rPr>
        <w:t>Conto</w:t>
      </w:r>
      <w:proofErr w:type="spellEnd"/>
      <w:r w:rsidRPr="00910B6D">
        <w:rPr>
          <w:sz w:val="24"/>
          <w:szCs w:val="24"/>
          <w:lang w:val="de-DE"/>
        </w:rPr>
        <w:t>,</w:t>
      </w:r>
      <w:r w:rsidR="00A0397A" w:rsidRPr="00910B6D">
        <w:rPr>
          <w:sz w:val="24"/>
          <w:szCs w:val="24"/>
          <w:lang w:val="de-DE"/>
        </w:rPr>
        <w:t xml:space="preserve"> [1894]</w:t>
      </w:r>
      <w:r w:rsidRPr="00910B6D">
        <w:rPr>
          <w:sz w:val="24"/>
          <w:szCs w:val="24"/>
          <w:lang w:val="de-DE"/>
        </w:rPr>
        <w:t>.</w:t>
      </w:r>
    </w:p>
    <w:p w14:paraId="5AF9111B" w14:textId="77777777" w:rsidR="00A0397A" w:rsidRPr="00910B6D" w:rsidRDefault="00A0397A" w:rsidP="00A0397A">
      <w:pPr>
        <w:spacing w:after="0"/>
        <w:rPr>
          <w:sz w:val="24"/>
          <w:szCs w:val="24"/>
          <w:lang w:val="de-DE"/>
        </w:rPr>
      </w:pPr>
    </w:p>
    <w:p w14:paraId="20122FDF" w14:textId="2C383B08"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„Tolstoi über Wissenschaft und Arbeit“. In: </w:t>
      </w:r>
      <w:r w:rsidR="00A0397A" w:rsidRPr="00910B6D">
        <w:rPr>
          <w:i/>
          <w:sz w:val="24"/>
          <w:szCs w:val="24"/>
          <w:lang w:val="de-DE"/>
        </w:rPr>
        <w:t>Der Sozialist. Organ aller Revolutionäre</w:t>
      </w:r>
      <w:r w:rsidR="00A0397A" w:rsidRPr="00910B6D">
        <w:rPr>
          <w:sz w:val="24"/>
          <w:szCs w:val="24"/>
          <w:lang w:val="de-DE"/>
        </w:rPr>
        <w:t>. 21.</w:t>
      </w:r>
      <w:r w:rsidRPr="00910B6D">
        <w:rPr>
          <w:sz w:val="24"/>
          <w:szCs w:val="24"/>
          <w:lang w:val="de-DE"/>
        </w:rPr>
        <w:t xml:space="preserve"> Juli 1894.</w:t>
      </w:r>
    </w:p>
    <w:p w14:paraId="74C34989" w14:textId="77777777" w:rsidR="00A0397A" w:rsidRPr="00910B6D" w:rsidRDefault="00A0397A" w:rsidP="00A0397A">
      <w:pPr>
        <w:spacing w:after="0"/>
        <w:rPr>
          <w:sz w:val="24"/>
          <w:szCs w:val="24"/>
          <w:lang w:val="de-DE"/>
        </w:rPr>
      </w:pPr>
    </w:p>
    <w:p w14:paraId="02E91093" w14:textId="54E52AFA" w:rsidR="00A0397A" w:rsidRPr="00910B6D" w:rsidRDefault="009242AE" w:rsidP="00A0397A">
      <w:pPr>
        <w:spacing w:after="0"/>
        <w:rPr>
          <w:sz w:val="24"/>
          <w:szCs w:val="24"/>
          <w:lang w:val="de-DE"/>
        </w:rPr>
      </w:pPr>
      <w:r w:rsidRPr="00910B6D">
        <w:rPr>
          <w:rFonts w:cs="Calibri"/>
          <w:sz w:val="24"/>
          <w:szCs w:val="24"/>
          <w:lang w:val="de-DE"/>
        </w:rPr>
        <w:t xml:space="preserve">– </w:t>
      </w:r>
      <w:r w:rsidR="00A0397A" w:rsidRPr="00910B6D">
        <w:rPr>
          <w:i/>
          <w:sz w:val="24"/>
          <w:szCs w:val="24"/>
          <w:lang w:val="de-DE"/>
        </w:rPr>
        <w:t xml:space="preserve">Das </w:t>
      </w:r>
      <w:proofErr w:type="spellStart"/>
      <w:r w:rsidR="00A0397A" w:rsidRPr="00910B6D">
        <w:rPr>
          <w:i/>
          <w:sz w:val="24"/>
          <w:szCs w:val="24"/>
          <w:lang w:val="de-DE"/>
        </w:rPr>
        <w:t>Nichtsthun</w:t>
      </w:r>
      <w:proofErr w:type="spellEnd"/>
      <w:r w:rsidR="00A0397A" w:rsidRPr="00910B6D">
        <w:rPr>
          <w:i/>
          <w:sz w:val="24"/>
          <w:szCs w:val="24"/>
          <w:lang w:val="de-DE"/>
        </w:rPr>
        <w:t>. Mit einer Vorrede von Emile Zola und einem Brief von Alexander Dumas</w:t>
      </w:r>
      <w:r w:rsidRPr="00910B6D">
        <w:rPr>
          <w:sz w:val="24"/>
          <w:szCs w:val="24"/>
          <w:lang w:val="de-DE"/>
        </w:rPr>
        <w:t>. Berlin: Hugo Steinitz Verlag,</w:t>
      </w:r>
      <w:r w:rsidR="00A0397A" w:rsidRPr="00910B6D">
        <w:rPr>
          <w:sz w:val="24"/>
          <w:szCs w:val="24"/>
          <w:lang w:val="de-DE"/>
        </w:rPr>
        <w:t xml:space="preserve"> [1</w:t>
      </w:r>
      <w:r w:rsidRPr="00910B6D">
        <w:rPr>
          <w:sz w:val="24"/>
          <w:szCs w:val="24"/>
          <w:lang w:val="de-DE"/>
        </w:rPr>
        <w:t>894].</w:t>
      </w:r>
    </w:p>
    <w:p w14:paraId="772B2144" w14:textId="77777777" w:rsidR="009242AE" w:rsidRPr="00910B6D" w:rsidRDefault="009242AE" w:rsidP="00A0397A">
      <w:pPr>
        <w:spacing w:after="0"/>
        <w:rPr>
          <w:sz w:val="24"/>
          <w:szCs w:val="24"/>
          <w:lang w:val="de-DE"/>
        </w:rPr>
      </w:pPr>
    </w:p>
    <w:p w14:paraId="261ECEB3" w14:textId="76AEA8C3" w:rsidR="00A0397A" w:rsidRPr="00910B6D" w:rsidRDefault="009242AE" w:rsidP="00A0397A">
      <w:pPr>
        <w:spacing w:after="0"/>
        <w:rPr>
          <w:sz w:val="24"/>
          <w:szCs w:val="24"/>
          <w:lang w:val="de-DE"/>
        </w:rPr>
      </w:pPr>
      <w:r w:rsidRPr="00910B6D">
        <w:rPr>
          <w:rFonts w:cs="Calibri"/>
          <w:sz w:val="24"/>
          <w:szCs w:val="24"/>
          <w:lang w:val="de-DE"/>
        </w:rPr>
        <w:lastRenderedPageBreak/>
        <w:t xml:space="preserve">– </w:t>
      </w:r>
      <w:r w:rsidRPr="00910B6D">
        <w:rPr>
          <w:i/>
          <w:sz w:val="24"/>
          <w:szCs w:val="24"/>
          <w:lang w:val="de-DE"/>
        </w:rPr>
        <w:t xml:space="preserve">Das </w:t>
      </w:r>
      <w:proofErr w:type="spellStart"/>
      <w:r w:rsidRPr="00910B6D">
        <w:rPr>
          <w:i/>
          <w:sz w:val="24"/>
          <w:szCs w:val="24"/>
          <w:lang w:val="de-DE"/>
        </w:rPr>
        <w:t>Nichtsthun</w:t>
      </w:r>
      <w:proofErr w:type="spellEnd"/>
      <w:r w:rsidRPr="00910B6D">
        <w:rPr>
          <w:i/>
          <w:sz w:val="24"/>
          <w:szCs w:val="24"/>
          <w:lang w:val="de-DE"/>
        </w:rPr>
        <w:t>. Mit einer Vorrede von Emile Zola und einem Brief von Alexander Dumas</w:t>
      </w:r>
      <w:r w:rsidRPr="00910B6D">
        <w:rPr>
          <w:sz w:val="24"/>
          <w:szCs w:val="24"/>
          <w:lang w:val="de-DE"/>
        </w:rPr>
        <w:t xml:space="preserve">. </w:t>
      </w:r>
      <w:r w:rsidR="00A0397A" w:rsidRPr="00910B6D">
        <w:rPr>
          <w:sz w:val="24"/>
          <w:szCs w:val="24"/>
          <w:lang w:val="de-DE"/>
        </w:rPr>
        <w:t>Neuntes und zehntes Tausen</w:t>
      </w:r>
      <w:r w:rsidRPr="00910B6D">
        <w:rPr>
          <w:sz w:val="24"/>
          <w:szCs w:val="24"/>
          <w:lang w:val="de-DE"/>
        </w:rPr>
        <w:t>d. Berlin: Hugo Steinitz Verlag,</w:t>
      </w:r>
      <w:r w:rsidR="00A0397A" w:rsidRPr="00910B6D">
        <w:rPr>
          <w:sz w:val="24"/>
          <w:szCs w:val="24"/>
          <w:lang w:val="de-DE"/>
        </w:rPr>
        <w:t xml:space="preserve"> [1901</w:t>
      </w:r>
      <w:r w:rsidRPr="00910B6D">
        <w:rPr>
          <w:sz w:val="24"/>
          <w:szCs w:val="24"/>
          <w:lang w:val="de-DE"/>
        </w:rPr>
        <w:t>].</w:t>
      </w:r>
    </w:p>
    <w:p w14:paraId="3AAB9E48" w14:textId="77777777" w:rsidR="009242AE" w:rsidRPr="00910B6D" w:rsidRDefault="009242AE" w:rsidP="00A0397A">
      <w:pPr>
        <w:spacing w:after="0"/>
        <w:rPr>
          <w:sz w:val="24"/>
          <w:szCs w:val="24"/>
          <w:lang w:val="de-DE"/>
        </w:rPr>
      </w:pPr>
    </w:p>
    <w:p w14:paraId="6025CA56" w14:textId="14584C60" w:rsidR="00107599" w:rsidRPr="00910B6D" w:rsidRDefault="009242AE" w:rsidP="00E84D58">
      <w:pPr>
        <w:spacing w:after="0"/>
        <w:rPr>
          <w:sz w:val="24"/>
          <w:szCs w:val="24"/>
          <w:lang w:val="de-DE"/>
        </w:rPr>
      </w:pPr>
      <w:r w:rsidRPr="00910B6D">
        <w:rPr>
          <w:rFonts w:cs="Calibri"/>
          <w:sz w:val="24"/>
          <w:szCs w:val="24"/>
          <w:lang w:val="de-DE"/>
        </w:rPr>
        <w:t>–</w:t>
      </w:r>
      <w:r w:rsidRPr="00910B6D">
        <w:rPr>
          <w:i/>
          <w:sz w:val="24"/>
          <w:szCs w:val="24"/>
          <w:lang w:val="de-DE"/>
        </w:rPr>
        <w:t xml:space="preserve"> </w:t>
      </w:r>
      <w:r w:rsidR="00A0397A" w:rsidRPr="00910B6D">
        <w:rPr>
          <w:i/>
          <w:sz w:val="24"/>
          <w:szCs w:val="24"/>
          <w:lang w:val="de-DE"/>
        </w:rPr>
        <w:t xml:space="preserve">Das </w:t>
      </w:r>
      <w:proofErr w:type="spellStart"/>
      <w:r w:rsidR="00A0397A" w:rsidRPr="00910B6D">
        <w:rPr>
          <w:i/>
          <w:sz w:val="24"/>
          <w:szCs w:val="24"/>
          <w:lang w:val="de-DE"/>
        </w:rPr>
        <w:t>Nichtsthun</w:t>
      </w:r>
      <w:proofErr w:type="spellEnd"/>
      <w:r w:rsidR="00A0397A" w:rsidRPr="00910B6D">
        <w:rPr>
          <w:sz w:val="24"/>
          <w:szCs w:val="24"/>
          <w:lang w:val="de-DE"/>
        </w:rPr>
        <w:t>. Berlin: Globus Verlag, [1902].</w:t>
      </w:r>
    </w:p>
    <w:p w14:paraId="6658DDE8" w14:textId="5B24445E" w:rsidR="00691121" w:rsidRPr="002042D6" w:rsidRDefault="00691121" w:rsidP="00E84D58">
      <w:pPr>
        <w:spacing w:after="0"/>
        <w:rPr>
          <w:sz w:val="24"/>
          <w:szCs w:val="24"/>
          <w:lang w:val="de-DE"/>
        </w:rPr>
      </w:pPr>
    </w:p>
    <w:p w14:paraId="07F953F4" w14:textId="7A77267F" w:rsidR="002042D6" w:rsidRPr="002042D6" w:rsidRDefault="002042D6" w:rsidP="002042D6">
      <w:pPr>
        <w:spacing w:after="0" w:line="240" w:lineRule="auto"/>
        <w:rPr>
          <w:rFonts w:ascii="Times New Roman" w:eastAsia="Times New Roman" w:hAnsi="Times New Roman" w:cs="Times New Roman"/>
          <w:sz w:val="24"/>
          <w:szCs w:val="24"/>
          <w:lang w:val="en-CA"/>
        </w:rPr>
      </w:pPr>
      <w:r w:rsidRPr="002042D6">
        <w:rPr>
          <w:rFonts w:cstheme="minorHAnsi"/>
          <w:sz w:val="24"/>
          <w:szCs w:val="24"/>
          <w:highlight w:val="red"/>
          <w:lang w:val="de-DE"/>
        </w:rPr>
        <w:t>–</w:t>
      </w:r>
      <w:r w:rsidRPr="002042D6">
        <w:rPr>
          <w:rFonts w:cstheme="minorHAnsi"/>
          <w:i/>
          <w:sz w:val="24"/>
          <w:szCs w:val="24"/>
          <w:highlight w:val="red"/>
          <w:lang w:val="de-DE"/>
        </w:rPr>
        <w:t xml:space="preserve"> </w:t>
      </w:r>
      <w:r w:rsidRPr="002042D6">
        <w:rPr>
          <w:rFonts w:eastAsia="Times New Roman" w:cstheme="minorHAnsi"/>
          <w:i/>
          <w:color w:val="000000"/>
          <w:sz w:val="24"/>
          <w:szCs w:val="24"/>
          <w:highlight w:val="red"/>
          <w:lang w:val="de-DE"/>
        </w:rPr>
        <w:t xml:space="preserve">Das </w:t>
      </w:r>
      <w:proofErr w:type="spellStart"/>
      <w:r w:rsidRPr="002042D6">
        <w:rPr>
          <w:rFonts w:eastAsia="Times New Roman" w:cstheme="minorHAnsi"/>
          <w:i/>
          <w:color w:val="000000"/>
          <w:sz w:val="24"/>
          <w:szCs w:val="24"/>
          <w:highlight w:val="red"/>
          <w:lang w:val="de-DE"/>
        </w:rPr>
        <w:t>Nichtsthun</w:t>
      </w:r>
      <w:proofErr w:type="spellEnd"/>
      <w:r w:rsidRPr="002042D6">
        <w:rPr>
          <w:rFonts w:eastAsia="Times New Roman" w:cstheme="minorHAnsi"/>
          <w:color w:val="000000"/>
          <w:sz w:val="24"/>
          <w:szCs w:val="24"/>
          <w:highlight w:val="red"/>
          <w:lang w:val="de-DE"/>
        </w:rPr>
        <w:t xml:space="preserve">. In: </w:t>
      </w:r>
      <w:r w:rsidRPr="002042D6">
        <w:rPr>
          <w:rFonts w:eastAsia="Times New Roman" w:cstheme="minorHAnsi"/>
          <w:i/>
          <w:color w:val="000000"/>
          <w:sz w:val="24"/>
          <w:szCs w:val="24"/>
          <w:highlight w:val="red"/>
          <w:lang w:val="de-DE"/>
        </w:rPr>
        <w:t xml:space="preserve">Graf Leo </w:t>
      </w:r>
      <w:proofErr w:type="spellStart"/>
      <w:r w:rsidRPr="002042D6">
        <w:rPr>
          <w:rFonts w:eastAsia="Times New Roman" w:cstheme="minorHAnsi"/>
          <w:i/>
          <w:color w:val="000000"/>
          <w:sz w:val="24"/>
          <w:szCs w:val="24"/>
          <w:highlight w:val="red"/>
          <w:lang w:val="de-DE"/>
        </w:rPr>
        <w:t>Tolstoi's</w:t>
      </w:r>
      <w:proofErr w:type="spellEnd"/>
      <w:r w:rsidRPr="002042D6">
        <w:rPr>
          <w:rFonts w:eastAsia="Times New Roman" w:cstheme="minorHAnsi"/>
          <w:i/>
          <w:color w:val="000000"/>
          <w:sz w:val="24"/>
          <w:szCs w:val="24"/>
          <w:highlight w:val="red"/>
          <w:lang w:val="de-DE"/>
        </w:rPr>
        <w:t xml:space="preserve"> Werke</w:t>
      </w:r>
      <w:r w:rsidRPr="002042D6">
        <w:rPr>
          <w:rFonts w:eastAsia="Times New Roman" w:cstheme="minorHAnsi"/>
          <w:color w:val="000000"/>
          <w:sz w:val="24"/>
          <w:szCs w:val="24"/>
          <w:highlight w:val="red"/>
          <w:lang w:val="de-DE"/>
        </w:rPr>
        <w:t xml:space="preserve">, Band 3. </w:t>
      </w:r>
      <w:r w:rsidRPr="002042D6">
        <w:rPr>
          <w:rFonts w:eastAsia="Times New Roman" w:cstheme="minorHAnsi"/>
          <w:color w:val="000000"/>
          <w:sz w:val="24"/>
          <w:szCs w:val="24"/>
          <w:highlight w:val="red"/>
          <w:lang w:val="en-CA"/>
        </w:rPr>
        <w:t>Berlin: Singer, 1907, 5-63.</w:t>
      </w:r>
    </w:p>
    <w:p w14:paraId="195FB6B9" w14:textId="77777777" w:rsidR="002042D6" w:rsidRPr="00910B6D" w:rsidRDefault="002042D6" w:rsidP="00E84D58">
      <w:pPr>
        <w:spacing w:after="0"/>
        <w:rPr>
          <w:sz w:val="24"/>
          <w:szCs w:val="24"/>
          <w:lang w:val="en-CA"/>
        </w:rPr>
      </w:pPr>
    </w:p>
    <w:sectPr w:rsidR="002042D6" w:rsidRPr="00910B6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0CFFE" w14:textId="77777777" w:rsidR="009C5013" w:rsidRDefault="009C5013" w:rsidP="00B85643">
      <w:r>
        <w:separator/>
      </w:r>
    </w:p>
  </w:endnote>
  <w:endnote w:type="continuationSeparator" w:id="0">
    <w:p w14:paraId="32C81070" w14:textId="77777777" w:rsidR="009C5013" w:rsidRDefault="009C5013" w:rsidP="00B8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9B65B" w14:textId="77777777" w:rsidR="009C5013" w:rsidRDefault="009C5013" w:rsidP="00B85643">
      <w:r>
        <w:separator/>
      </w:r>
    </w:p>
  </w:footnote>
  <w:footnote w:type="continuationSeparator" w:id="0">
    <w:p w14:paraId="36CB2563" w14:textId="77777777" w:rsidR="009C5013" w:rsidRDefault="009C5013" w:rsidP="00B85643">
      <w:r>
        <w:continuationSeparator/>
      </w:r>
    </w:p>
  </w:footnote>
  <w:footnote w:id="1">
    <w:p w14:paraId="45320E4B" w14:textId="3B53F465"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[„par des </w:t>
      </w:r>
      <w:proofErr w:type="spellStart"/>
      <w:r w:rsidRPr="00095489">
        <w:rPr>
          <w:rFonts w:eastAsia="Times New Roman" w:cstheme="minorHAnsi"/>
          <w:color w:val="000000"/>
          <w:shd w:val="clear" w:color="auto" w:fill="FFFFFF"/>
          <w:lang w:val="de-DE"/>
        </w:rPr>
        <w:t>retours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vers</w:t>
      </w:r>
      <w:proofErr w:type="spellEnd"/>
      <w:r w:rsidRPr="00095489">
        <w:rPr>
          <w:rFonts w:eastAsia="Times New Roman" w:cstheme="minorHAnsi"/>
          <w:color w:val="000000"/>
          <w:shd w:val="clear" w:color="auto" w:fill="FFFFFF"/>
          <w:lang w:val="de-DE"/>
        </w:rPr>
        <w:t xml:space="preserve"> le passé, par </w:t>
      </w:r>
      <w:proofErr w:type="spellStart"/>
      <w:r w:rsidRPr="00095489">
        <w:rPr>
          <w:rFonts w:eastAsia="Times New Roman" w:cstheme="minorHAnsi"/>
          <w:color w:val="000000"/>
          <w:shd w:val="clear" w:color="auto" w:fill="FFFFFF"/>
          <w:lang w:val="de-DE"/>
        </w:rPr>
        <w:t>une</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résurrection</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vieilles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doctrines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religieuses</w:t>
      </w:r>
      <w:proofErr w:type="spellEnd"/>
      <w:r w:rsidRPr="00095489">
        <w:rPr>
          <w:rFonts w:eastAsia="Times New Roman" w:cstheme="minorHAnsi"/>
          <w:color w:val="000000"/>
          <w:shd w:val="clear" w:color="auto" w:fill="FFFFFF"/>
          <w:lang w:val="de-DE"/>
        </w:rPr>
        <w:t xml:space="preserve"> et </w:t>
      </w:r>
      <w:proofErr w:type="spellStart"/>
      <w:r w:rsidRPr="00095489">
        <w:rPr>
          <w:rFonts w:eastAsia="Times New Roman" w:cstheme="minorHAnsi"/>
          <w:color w:val="000000"/>
          <w:shd w:val="clear" w:color="auto" w:fill="FFFFFF"/>
          <w:lang w:val="de-DE"/>
        </w:rPr>
        <w:t>philosophiques</w:t>
      </w:r>
      <w:proofErr w:type="spellEnd"/>
      <w:r w:rsidRPr="00095489">
        <w:rPr>
          <w:rFonts w:eastAsia="Times New Roman" w:cstheme="minorHAnsi"/>
          <w:color w:val="000000"/>
          <w:shd w:val="clear" w:color="auto" w:fill="FFFFFF"/>
          <w:lang w:val="de-DE"/>
        </w:rPr>
        <w:t xml:space="preserve">.“] „M. Emile Zola à </w:t>
      </w:r>
      <w:proofErr w:type="spellStart"/>
      <w:r w:rsidRPr="00095489">
        <w:rPr>
          <w:rFonts w:eastAsia="Times New Roman" w:cstheme="minorHAnsi"/>
          <w:color w:val="000000"/>
          <w:shd w:val="clear" w:color="auto" w:fill="FFFFFF"/>
          <w:lang w:val="de-DE"/>
        </w:rPr>
        <w:t>l’Association</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Générale</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étudiants</w:t>
      </w:r>
      <w:proofErr w:type="spellEnd"/>
      <w:r w:rsidRPr="00095489">
        <w:rPr>
          <w:rFonts w:eastAsia="Times New Roman" w:cstheme="minorHAnsi"/>
          <w:color w:val="000000"/>
          <w:shd w:val="clear" w:color="auto" w:fill="FFFFFF"/>
          <w:lang w:val="de-DE"/>
        </w:rPr>
        <w:t xml:space="preserve">“. In: </w:t>
      </w:r>
      <w:r w:rsidRPr="00095489">
        <w:rPr>
          <w:rFonts w:eastAsia="Times New Roman" w:cstheme="minorHAnsi"/>
          <w:i/>
          <w:color w:val="000000"/>
          <w:shd w:val="clear" w:color="auto" w:fill="FFFFFF"/>
          <w:lang w:val="de-DE"/>
        </w:rPr>
        <w:t xml:space="preserve">Le </w:t>
      </w:r>
      <w:proofErr w:type="spellStart"/>
      <w:r w:rsidRPr="00095489">
        <w:rPr>
          <w:rFonts w:eastAsia="Times New Roman" w:cstheme="minorHAnsi"/>
          <w:i/>
          <w:color w:val="000000"/>
          <w:shd w:val="clear" w:color="auto" w:fill="FFFFFF"/>
          <w:lang w:val="de-DE"/>
        </w:rPr>
        <w:t>Temps</w:t>
      </w:r>
      <w:proofErr w:type="spellEnd"/>
      <w:r w:rsidRPr="00095489">
        <w:rPr>
          <w:rFonts w:eastAsia="Times New Roman" w:cstheme="minorHAnsi"/>
          <w:color w:val="000000"/>
          <w:shd w:val="clear" w:color="auto" w:fill="FFFFFF"/>
          <w:lang w:val="de-DE"/>
        </w:rPr>
        <w:t xml:space="preserve">, 29. April 1893, 2. </w:t>
      </w:r>
    </w:p>
  </w:footnote>
  <w:footnote w:id="2">
    <w:p w14:paraId="09F54E86" w14:textId="432CB28F"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00773DA8" w:rsidRPr="00773DA8">
        <w:rPr>
          <w:rFonts w:cstheme="minorHAnsi"/>
          <w:lang w:val="de-DE"/>
        </w:rPr>
        <w:t xml:space="preserve">Émile </w:t>
      </w:r>
      <w:r w:rsidRPr="00095489">
        <w:rPr>
          <w:rFonts w:cstheme="minorHAnsi"/>
          <w:lang w:val="de-DE"/>
        </w:rPr>
        <w:t>Zola</w:t>
      </w:r>
      <w:r w:rsidR="00773DA8">
        <w:rPr>
          <w:rFonts w:cstheme="minorHAnsi"/>
          <w:lang w:val="de-DE"/>
        </w:rPr>
        <w:t>:</w:t>
      </w:r>
      <w:r w:rsidRPr="00095489">
        <w:rPr>
          <w:rFonts w:cstheme="minorHAnsi"/>
          <w:lang w:val="de-DE"/>
        </w:rPr>
        <w:t xml:space="preserve"> </w:t>
      </w:r>
      <w:r w:rsidR="00773DA8">
        <w:rPr>
          <w:rFonts w:cstheme="minorHAnsi"/>
          <w:lang w:val="de-DE"/>
        </w:rPr>
        <w:t>„A</w:t>
      </w:r>
      <w:r w:rsidRPr="00095489">
        <w:rPr>
          <w:rFonts w:cstheme="minorHAnsi"/>
          <w:lang w:val="de-DE"/>
        </w:rPr>
        <w:t>n die Jugend</w:t>
      </w:r>
      <w:r w:rsidR="00773DA8">
        <w:rPr>
          <w:rFonts w:cstheme="minorHAnsi"/>
          <w:lang w:val="de-DE"/>
        </w:rPr>
        <w:t>“</w:t>
      </w:r>
      <w:r w:rsidRPr="00095489">
        <w:rPr>
          <w:rFonts w:cstheme="minorHAnsi"/>
          <w:lang w:val="de-DE"/>
        </w:rPr>
        <w:t xml:space="preserve">, in diesem Band </w:t>
      </w:r>
      <w:r w:rsidRPr="00773DA8">
        <w:rPr>
          <w:rFonts w:cstheme="minorHAnsi"/>
          <w:highlight w:val="yellow"/>
          <w:lang w:val="de-DE"/>
        </w:rPr>
        <w:t>X</w:t>
      </w:r>
      <w:r w:rsidRPr="00095489">
        <w:rPr>
          <w:rFonts w:cstheme="minorHAnsi"/>
          <w:lang w:val="de-DE"/>
        </w:rPr>
        <w:t>.</w:t>
      </w:r>
    </w:p>
  </w:footnote>
  <w:footnote w:id="3">
    <w:p w14:paraId="50AA8049" w14:textId="387C9B40" w:rsidR="0057397C" w:rsidRPr="004A632E" w:rsidRDefault="0057397C" w:rsidP="00A85A82">
      <w:pPr>
        <w:spacing w:after="0" w:line="240" w:lineRule="auto"/>
        <w:rPr>
          <w:lang w:val="de-DE"/>
        </w:rPr>
      </w:pPr>
      <w:r>
        <w:rPr>
          <w:rStyle w:val="FootnoteReference"/>
        </w:rPr>
        <w:footnoteRef/>
      </w:r>
      <w:r w:rsidRPr="004A632E">
        <w:rPr>
          <w:lang w:val="de-DE"/>
        </w:rPr>
        <w:t xml:space="preserve"> </w:t>
      </w:r>
      <w:r w:rsidRPr="002C4EA3">
        <w:rPr>
          <w:sz w:val="20"/>
          <w:szCs w:val="20"/>
          <w:lang w:val="de-DE"/>
        </w:rPr>
        <w:t xml:space="preserve">Im theologischen oder fiktiven Stadium „sucht der menschliche Geist in einer Zeit, in der er den einfachsten wissenschaftlichen Problemen noch nicht gewachsen ist, begierig und fast ausschließlich nach den wesentlichen </w:t>
      </w:r>
      <w:r w:rsidRPr="002C4EA3">
        <w:rPr>
          <w:i/>
          <w:sz w:val="20"/>
          <w:szCs w:val="20"/>
          <w:lang w:val="de-DE"/>
        </w:rPr>
        <w:t>Ursachen</w:t>
      </w:r>
      <w:r w:rsidRPr="002C4EA3">
        <w:rPr>
          <w:sz w:val="20"/>
          <w:szCs w:val="20"/>
          <w:lang w:val="de-DE"/>
        </w:rPr>
        <w:t xml:space="preserve">, seien sie nun Erstursachen oder Endursachen – der verschiedenen Erscheinungen, die ihn beeindrucken, sowie nach der ihnen zugrunde liegenden Erzeugungsweise, mit einem Wort nach absoluten Erkenntnissen.“ (Auguste Comte: </w:t>
      </w:r>
      <w:r w:rsidRPr="00773DA8">
        <w:rPr>
          <w:i/>
          <w:sz w:val="20"/>
          <w:szCs w:val="20"/>
          <w:lang w:val="de-DE"/>
        </w:rPr>
        <w:t xml:space="preserve">Rede über den Geist des Positivismus. Übersetzt, eingeleitet und herausgegeben von </w:t>
      </w:r>
      <w:proofErr w:type="spellStart"/>
      <w:r w:rsidRPr="00773DA8">
        <w:rPr>
          <w:i/>
          <w:sz w:val="20"/>
          <w:szCs w:val="20"/>
          <w:lang w:val="de-DE"/>
        </w:rPr>
        <w:t>Iring</w:t>
      </w:r>
      <w:proofErr w:type="spellEnd"/>
      <w:r w:rsidRPr="00773DA8">
        <w:rPr>
          <w:i/>
          <w:sz w:val="20"/>
          <w:szCs w:val="20"/>
          <w:lang w:val="de-DE"/>
        </w:rPr>
        <w:t xml:space="preserve"> Fetscher</w:t>
      </w:r>
      <w:r w:rsidRPr="002C4EA3">
        <w:rPr>
          <w:sz w:val="20"/>
          <w:szCs w:val="20"/>
          <w:lang w:val="de-DE"/>
        </w:rPr>
        <w:t>. Hamburg: Meiner, 1956, 7)</w:t>
      </w:r>
      <w:r>
        <w:rPr>
          <w:lang w:val="de-DE"/>
        </w:rPr>
        <w:t xml:space="preserve"> </w:t>
      </w:r>
    </w:p>
  </w:footnote>
  <w:footnote w:id="4">
    <w:p w14:paraId="4774AFD5" w14:textId="52638374" w:rsidR="0057397C" w:rsidRPr="004A632E" w:rsidRDefault="0057397C" w:rsidP="00A85A82">
      <w:pPr>
        <w:pStyle w:val="FootnoteText"/>
        <w:spacing w:after="0" w:line="240" w:lineRule="auto"/>
        <w:rPr>
          <w:lang w:val="de-DE"/>
        </w:rPr>
      </w:pPr>
      <w:r>
        <w:rPr>
          <w:rStyle w:val="FootnoteReference"/>
        </w:rPr>
        <w:footnoteRef/>
      </w:r>
      <w:r w:rsidRPr="004A632E">
        <w:rPr>
          <w:lang w:val="de-DE"/>
        </w:rPr>
        <w:t xml:space="preserve"> </w:t>
      </w:r>
      <w:r>
        <w:rPr>
          <w:lang w:val="de-DE"/>
        </w:rPr>
        <w:t>Ebd., 19.</w:t>
      </w:r>
    </w:p>
  </w:footnote>
  <w:footnote w:id="5">
    <w:p w14:paraId="1C26CE94" w14:textId="3BF49656" w:rsidR="0057397C" w:rsidRPr="00EE0287" w:rsidRDefault="0057397C" w:rsidP="00A85A82">
      <w:pPr>
        <w:pStyle w:val="FootnoteText"/>
        <w:spacing w:after="0" w:line="240" w:lineRule="auto"/>
        <w:rPr>
          <w:lang w:val="de-DE"/>
        </w:rPr>
      </w:pPr>
      <w:r>
        <w:rPr>
          <w:rStyle w:val="FootnoteReference"/>
        </w:rPr>
        <w:footnoteRef/>
      </w:r>
      <w:r w:rsidRPr="004A632E">
        <w:rPr>
          <w:lang w:val="de-DE"/>
        </w:rPr>
        <w:t xml:space="preserve"> </w:t>
      </w:r>
      <w:r>
        <w:rPr>
          <w:lang w:val="de-DE"/>
        </w:rPr>
        <w:t>Ebd., 29.</w:t>
      </w:r>
    </w:p>
  </w:footnote>
  <w:footnote w:id="6">
    <w:p w14:paraId="35011AE0" w14:textId="77777777" w:rsidR="0057397C" w:rsidRPr="00EE0287" w:rsidRDefault="0057397C" w:rsidP="00A85A82">
      <w:pPr>
        <w:pStyle w:val="FootnoteText"/>
        <w:spacing w:after="0" w:line="240" w:lineRule="auto"/>
        <w:rPr>
          <w:lang w:val="de-DE"/>
        </w:rPr>
      </w:pPr>
      <w:r>
        <w:rPr>
          <w:rStyle w:val="FootnoteReference"/>
        </w:rPr>
        <w:footnoteRef/>
      </w:r>
      <w:r>
        <w:rPr>
          <w:lang w:val="de-DE"/>
        </w:rPr>
        <w:t xml:space="preserve"> Ebd., 85.</w:t>
      </w:r>
    </w:p>
  </w:footnote>
  <w:footnote w:id="7">
    <w:p w14:paraId="33ECC7C0" w14:textId="0F115478"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„les </w:t>
      </w:r>
      <w:proofErr w:type="spellStart"/>
      <w:r w:rsidRPr="00095489">
        <w:rPr>
          <w:rFonts w:eastAsia="Times New Roman" w:cstheme="minorHAnsi"/>
          <w:color w:val="000000"/>
          <w:shd w:val="clear" w:color="auto" w:fill="FFFFFF"/>
          <w:lang w:val="de-DE"/>
        </w:rPr>
        <w:t>dangers</w:t>
      </w:r>
      <w:proofErr w:type="spellEnd"/>
      <w:r w:rsidRPr="00095489">
        <w:rPr>
          <w:rFonts w:eastAsia="Times New Roman" w:cstheme="minorHAnsi"/>
          <w:color w:val="000000"/>
          <w:shd w:val="clear" w:color="auto" w:fill="FFFFFF"/>
          <w:lang w:val="de-DE"/>
        </w:rPr>
        <w:t xml:space="preserve"> de </w:t>
      </w:r>
      <w:proofErr w:type="spellStart"/>
      <w:r w:rsidRPr="00095489">
        <w:rPr>
          <w:rFonts w:eastAsia="Times New Roman" w:cstheme="minorHAnsi"/>
          <w:color w:val="000000"/>
          <w:shd w:val="clear" w:color="auto" w:fill="FFFFFF"/>
          <w:lang w:val="de-DE"/>
        </w:rPr>
        <w:t>l’illusion</w:t>
      </w:r>
      <w:proofErr w:type="spellEnd"/>
      <w:r w:rsidRPr="00095489">
        <w:rPr>
          <w:rFonts w:eastAsia="Times New Roman" w:cstheme="minorHAnsi"/>
          <w:color w:val="000000"/>
          <w:shd w:val="clear" w:color="auto" w:fill="FFFFFF"/>
          <w:lang w:val="de-DE"/>
        </w:rPr>
        <w:t xml:space="preserve"> et du </w:t>
      </w:r>
      <w:proofErr w:type="spellStart"/>
      <w:r w:rsidRPr="00095489">
        <w:rPr>
          <w:rFonts w:eastAsia="Times New Roman" w:cstheme="minorHAnsi"/>
          <w:color w:val="000000"/>
          <w:shd w:val="clear" w:color="auto" w:fill="FFFFFF"/>
          <w:lang w:val="de-DE"/>
        </w:rPr>
        <w:t>mysticisme</w:t>
      </w:r>
      <w:proofErr w:type="spellEnd"/>
      <w:r w:rsidRPr="00095489">
        <w:rPr>
          <w:rFonts w:eastAsia="Times New Roman" w:cstheme="minorHAnsi"/>
          <w:color w:val="000000"/>
          <w:shd w:val="clear" w:color="auto" w:fill="FFFFFF"/>
          <w:lang w:val="de-DE"/>
        </w:rPr>
        <w:t xml:space="preserve">“] „M. Emile Zola à </w:t>
      </w:r>
      <w:proofErr w:type="spellStart"/>
      <w:r w:rsidRPr="00095489">
        <w:rPr>
          <w:rFonts w:eastAsia="Times New Roman" w:cstheme="minorHAnsi"/>
          <w:color w:val="000000"/>
          <w:shd w:val="clear" w:color="auto" w:fill="FFFFFF"/>
          <w:lang w:val="de-DE"/>
        </w:rPr>
        <w:t>l’Association</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Générale</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étudiants</w:t>
      </w:r>
      <w:proofErr w:type="spellEnd"/>
      <w:r w:rsidRPr="00095489">
        <w:rPr>
          <w:rFonts w:eastAsia="Times New Roman" w:cstheme="minorHAnsi"/>
          <w:color w:val="000000"/>
          <w:shd w:val="clear" w:color="auto" w:fill="FFFFFF"/>
          <w:lang w:val="de-DE"/>
        </w:rPr>
        <w:t xml:space="preserve">“. In: </w:t>
      </w:r>
      <w:r w:rsidRPr="00095489">
        <w:rPr>
          <w:rFonts w:eastAsia="Times New Roman" w:cstheme="minorHAnsi"/>
          <w:i/>
          <w:color w:val="000000"/>
          <w:shd w:val="clear" w:color="auto" w:fill="FFFFFF"/>
          <w:lang w:val="de-DE"/>
        </w:rPr>
        <w:t xml:space="preserve">Le </w:t>
      </w:r>
      <w:proofErr w:type="spellStart"/>
      <w:r w:rsidRPr="00095489">
        <w:rPr>
          <w:rFonts w:eastAsia="Times New Roman" w:cstheme="minorHAnsi"/>
          <w:i/>
          <w:color w:val="000000"/>
          <w:shd w:val="clear" w:color="auto" w:fill="FFFFFF"/>
          <w:lang w:val="de-DE"/>
        </w:rPr>
        <w:t>Temps</w:t>
      </w:r>
      <w:proofErr w:type="spellEnd"/>
      <w:r w:rsidRPr="00095489">
        <w:rPr>
          <w:rFonts w:eastAsia="Times New Roman" w:cstheme="minorHAnsi"/>
          <w:color w:val="000000"/>
          <w:shd w:val="clear" w:color="auto" w:fill="FFFFFF"/>
          <w:lang w:val="de-DE"/>
        </w:rPr>
        <w:t>, 29. April 1893, 2.</w:t>
      </w:r>
    </w:p>
  </w:footnote>
  <w:footnote w:id="8">
    <w:p w14:paraId="18D114A8"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Charles </w:t>
      </w:r>
      <w:proofErr w:type="spellStart"/>
      <w:r w:rsidRPr="00095489">
        <w:rPr>
          <w:rFonts w:cstheme="minorHAnsi"/>
          <w:lang w:val="de-DE"/>
        </w:rPr>
        <w:t>Recolin</w:t>
      </w:r>
      <w:proofErr w:type="spellEnd"/>
      <w:r w:rsidRPr="00095489">
        <w:rPr>
          <w:rFonts w:cstheme="minorHAnsi"/>
          <w:lang w:val="de-DE"/>
        </w:rPr>
        <w:t xml:space="preserve"> unter dem Pseudonym Jean </w:t>
      </w:r>
      <w:proofErr w:type="spellStart"/>
      <w:r w:rsidRPr="00095489">
        <w:rPr>
          <w:rFonts w:cstheme="minorHAnsi"/>
          <w:lang w:val="de-DE"/>
        </w:rPr>
        <w:t>Honcey</w:t>
      </w:r>
      <w:proofErr w:type="spellEnd"/>
      <w:r w:rsidRPr="00095489">
        <w:rPr>
          <w:rFonts w:cstheme="minorHAnsi"/>
          <w:lang w:val="de-DE"/>
        </w:rPr>
        <w:t xml:space="preserve">: </w:t>
      </w:r>
      <w:r w:rsidRPr="00095489">
        <w:rPr>
          <w:rFonts w:eastAsia="Times New Roman" w:cstheme="minorHAnsi"/>
          <w:color w:val="000000"/>
          <w:shd w:val="clear" w:color="auto" w:fill="FFFFFF"/>
          <w:lang w:val="de-DE"/>
        </w:rPr>
        <w:t>„</w:t>
      </w:r>
      <w:r w:rsidRPr="00095489">
        <w:rPr>
          <w:rFonts w:cstheme="minorHAnsi"/>
          <w:lang w:val="de-DE"/>
        </w:rPr>
        <w:t xml:space="preserve">Le </w:t>
      </w:r>
      <w:proofErr w:type="spellStart"/>
      <w:r w:rsidRPr="00095489">
        <w:rPr>
          <w:rFonts w:cstheme="minorHAnsi"/>
          <w:lang w:val="de-DE"/>
        </w:rPr>
        <w:t>réveil</w:t>
      </w:r>
      <w:proofErr w:type="spellEnd"/>
      <w:r w:rsidRPr="00095489">
        <w:rPr>
          <w:rFonts w:cstheme="minorHAnsi"/>
          <w:lang w:val="de-DE"/>
        </w:rPr>
        <w:t xml:space="preserve"> de </w:t>
      </w:r>
      <w:proofErr w:type="spellStart"/>
      <w:r w:rsidRPr="00095489">
        <w:rPr>
          <w:rFonts w:cstheme="minorHAnsi"/>
          <w:lang w:val="de-DE"/>
        </w:rPr>
        <w:t>l’idée</w:t>
      </w:r>
      <w:proofErr w:type="spellEnd"/>
      <w:r w:rsidRPr="00095489">
        <w:rPr>
          <w:rFonts w:cstheme="minorHAnsi"/>
          <w:lang w:val="de-DE"/>
        </w:rPr>
        <w:t xml:space="preserve"> </w:t>
      </w:r>
      <w:proofErr w:type="spellStart"/>
      <w:r w:rsidRPr="00095489">
        <w:rPr>
          <w:rFonts w:cstheme="minorHAnsi"/>
          <w:lang w:val="de-DE"/>
        </w:rPr>
        <w:t>religieuse</w:t>
      </w:r>
      <w:proofErr w:type="spellEnd"/>
      <w:r w:rsidRPr="00095489">
        <w:rPr>
          <w:rFonts w:cstheme="minorHAnsi"/>
          <w:lang w:val="de-DE"/>
        </w:rPr>
        <w:t xml:space="preserve"> en France. Les </w:t>
      </w:r>
      <w:proofErr w:type="spellStart"/>
      <w:r w:rsidRPr="00095489">
        <w:rPr>
          <w:rFonts w:cstheme="minorHAnsi"/>
          <w:lang w:val="de-DE"/>
        </w:rPr>
        <w:t>chrétiens</w:t>
      </w:r>
      <w:proofErr w:type="spellEnd"/>
      <w:r w:rsidRPr="00095489">
        <w:rPr>
          <w:rFonts w:cstheme="minorHAnsi"/>
          <w:lang w:val="de-DE"/>
        </w:rPr>
        <w:t xml:space="preserve"> de </w:t>
      </w:r>
      <w:proofErr w:type="spellStart"/>
      <w:r w:rsidRPr="00095489">
        <w:rPr>
          <w:rFonts w:cstheme="minorHAnsi"/>
          <w:lang w:val="de-DE"/>
        </w:rPr>
        <w:t>lettres</w:t>
      </w:r>
      <w:proofErr w:type="spellEnd"/>
      <w:r w:rsidRPr="00095489">
        <w:rPr>
          <w:rFonts w:eastAsia="Times New Roman" w:cstheme="minorHAnsi"/>
          <w:color w:val="000000"/>
          <w:shd w:val="clear" w:color="auto" w:fill="FFFFFF"/>
          <w:lang w:val="de-DE"/>
        </w:rPr>
        <w:t>“</w:t>
      </w:r>
      <w:r w:rsidRPr="00095489">
        <w:rPr>
          <w:rFonts w:cstheme="minorHAnsi"/>
          <w:lang w:val="de-DE"/>
        </w:rPr>
        <w:t xml:space="preserve">. In: </w:t>
      </w:r>
      <w:r w:rsidRPr="00095489">
        <w:rPr>
          <w:rFonts w:cstheme="minorHAnsi"/>
          <w:i/>
          <w:lang w:val="de-DE"/>
        </w:rPr>
        <w:t xml:space="preserve">Revue </w:t>
      </w:r>
      <w:proofErr w:type="spellStart"/>
      <w:r w:rsidRPr="00095489">
        <w:rPr>
          <w:rFonts w:cstheme="minorHAnsi"/>
          <w:i/>
          <w:lang w:val="de-DE"/>
        </w:rPr>
        <w:t>politique</w:t>
      </w:r>
      <w:proofErr w:type="spellEnd"/>
      <w:r w:rsidRPr="00095489">
        <w:rPr>
          <w:rFonts w:cstheme="minorHAnsi"/>
          <w:i/>
          <w:lang w:val="de-DE"/>
        </w:rPr>
        <w:t xml:space="preserve"> et </w:t>
      </w:r>
      <w:proofErr w:type="spellStart"/>
      <w:r w:rsidRPr="00095489">
        <w:rPr>
          <w:rFonts w:cstheme="minorHAnsi"/>
          <w:i/>
          <w:lang w:val="de-DE"/>
        </w:rPr>
        <w:t>littéraire</w:t>
      </w:r>
      <w:proofErr w:type="spellEnd"/>
      <w:r w:rsidRPr="00095489">
        <w:rPr>
          <w:rFonts w:cstheme="minorHAnsi"/>
          <w:i/>
          <w:lang w:val="de-DE"/>
        </w:rPr>
        <w:t xml:space="preserve">. Revue </w:t>
      </w:r>
      <w:proofErr w:type="spellStart"/>
      <w:r w:rsidRPr="00095489">
        <w:rPr>
          <w:rFonts w:cstheme="minorHAnsi"/>
          <w:i/>
          <w:lang w:val="de-DE"/>
        </w:rPr>
        <w:t>Bleue</w:t>
      </w:r>
      <w:proofErr w:type="spellEnd"/>
      <w:r w:rsidRPr="00095489">
        <w:rPr>
          <w:rFonts w:cstheme="minorHAnsi"/>
          <w:lang w:val="de-DE"/>
        </w:rPr>
        <w:t xml:space="preserve">, XLVII, 1891, 12-18, 110-115. </w:t>
      </w:r>
    </w:p>
  </w:footnote>
  <w:footnote w:id="9">
    <w:p w14:paraId="28123A2A"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proofErr w:type="spellStart"/>
      <w:r w:rsidRPr="00095489">
        <w:rPr>
          <w:rFonts w:eastAsia="Times New Roman" w:cstheme="minorHAnsi"/>
          <w:color w:val="000000"/>
          <w:shd w:val="clear" w:color="auto" w:fill="FFFFFF"/>
          <w:lang w:val="de-DE"/>
        </w:rPr>
        <w:t>d</w:t>
      </w:r>
      <w:r w:rsidRPr="00095489">
        <w:rPr>
          <w:rFonts w:cstheme="minorHAnsi"/>
          <w:lang w:val="de-DE"/>
        </w:rPr>
        <w:t>ébâcle</w:t>
      </w:r>
      <w:proofErr w:type="spellEnd"/>
      <w:r w:rsidRPr="00095489">
        <w:rPr>
          <w:rFonts w:cstheme="minorHAnsi"/>
          <w:lang w:val="de-DE"/>
        </w:rPr>
        <w:t xml:space="preserve"> du </w:t>
      </w:r>
      <w:proofErr w:type="spellStart"/>
      <w:r w:rsidRPr="00095489">
        <w:rPr>
          <w:rFonts w:cstheme="minorHAnsi"/>
          <w:lang w:val="de-DE"/>
        </w:rPr>
        <w:t>matérialisme</w:t>
      </w:r>
      <w:proofErr w:type="spellEnd"/>
      <w:r w:rsidRPr="00095489">
        <w:rPr>
          <w:rFonts w:cstheme="minorHAnsi"/>
          <w:lang w:val="de-DE"/>
        </w:rPr>
        <w:t xml:space="preserve">“] Ebd., 14. </w:t>
      </w:r>
    </w:p>
  </w:footnote>
  <w:footnote w:id="10">
    <w:p w14:paraId="5E4E1B86"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proofErr w:type="spellStart"/>
      <w:r w:rsidRPr="00095489">
        <w:rPr>
          <w:rFonts w:cstheme="minorHAnsi"/>
          <w:lang w:val="de-DE"/>
        </w:rPr>
        <w:t>tourmentés</w:t>
      </w:r>
      <w:proofErr w:type="spellEnd"/>
      <w:r w:rsidRPr="00095489">
        <w:rPr>
          <w:rFonts w:cstheme="minorHAnsi"/>
          <w:lang w:val="de-DE"/>
        </w:rPr>
        <w:t xml:space="preserve"> de la </w:t>
      </w:r>
      <w:proofErr w:type="spellStart"/>
      <w:r w:rsidRPr="00095489">
        <w:rPr>
          <w:rFonts w:cstheme="minorHAnsi"/>
          <w:lang w:val="de-DE"/>
        </w:rPr>
        <w:t>nostalgie</w:t>
      </w:r>
      <w:proofErr w:type="spellEnd"/>
      <w:r w:rsidRPr="00095489">
        <w:rPr>
          <w:rFonts w:cstheme="minorHAnsi"/>
          <w:lang w:val="de-DE"/>
        </w:rPr>
        <w:t xml:space="preserve"> du </w:t>
      </w:r>
      <w:proofErr w:type="spellStart"/>
      <w:r w:rsidRPr="00095489">
        <w:rPr>
          <w:rFonts w:cstheme="minorHAnsi"/>
          <w:lang w:val="de-DE"/>
        </w:rPr>
        <w:t>divin</w:t>
      </w:r>
      <w:proofErr w:type="spellEnd"/>
      <w:r w:rsidRPr="00095489">
        <w:rPr>
          <w:rFonts w:cstheme="minorHAnsi"/>
          <w:lang w:val="de-DE"/>
        </w:rPr>
        <w:t xml:space="preserve">“] Ebd., 13. </w:t>
      </w:r>
    </w:p>
  </w:footnote>
  <w:footnote w:id="11">
    <w:p w14:paraId="7582BB58"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en-CA"/>
        </w:rPr>
        <w:t xml:space="preserve"> [„M. Paul Desjardins </w:t>
      </w:r>
      <w:proofErr w:type="spellStart"/>
      <w:r w:rsidRPr="00095489">
        <w:rPr>
          <w:rFonts w:cstheme="minorHAnsi"/>
          <w:lang w:val="en-CA"/>
        </w:rPr>
        <w:t>affirmait</w:t>
      </w:r>
      <w:proofErr w:type="spellEnd"/>
      <w:r w:rsidRPr="00095489">
        <w:rPr>
          <w:rFonts w:cstheme="minorHAnsi"/>
          <w:lang w:val="en-CA"/>
        </w:rPr>
        <w:t xml:space="preserve"> </w:t>
      </w:r>
      <w:proofErr w:type="spellStart"/>
      <w:r w:rsidRPr="00095489">
        <w:rPr>
          <w:rFonts w:cstheme="minorHAnsi"/>
          <w:lang w:val="en-CA"/>
        </w:rPr>
        <w:t>dernièrement</w:t>
      </w:r>
      <w:proofErr w:type="spellEnd"/>
      <w:r w:rsidRPr="00095489">
        <w:rPr>
          <w:rFonts w:cstheme="minorHAnsi"/>
          <w:lang w:val="en-CA"/>
        </w:rPr>
        <w:t xml:space="preserve"> que le </w:t>
      </w:r>
      <w:proofErr w:type="spellStart"/>
      <w:r w:rsidRPr="00095489">
        <w:rPr>
          <w:rFonts w:cstheme="minorHAnsi"/>
          <w:lang w:val="en-CA"/>
        </w:rPr>
        <w:t>Christianisme</w:t>
      </w:r>
      <w:proofErr w:type="spellEnd"/>
      <w:r w:rsidRPr="00095489">
        <w:rPr>
          <w:rFonts w:cstheme="minorHAnsi"/>
          <w:lang w:val="en-CA"/>
        </w:rPr>
        <w:t xml:space="preserve"> </w:t>
      </w:r>
      <w:proofErr w:type="spellStart"/>
      <w:r w:rsidRPr="00095489">
        <w:rPr>
          <w:rFonts w:cstheme="minorHAnsi"/>
          <w:lang w:val="en-CA"/>
        </w:rPr>
        <w:t>était</w:t>
      </w:r>
      <w:proofErr w:type="spellEnd"/>
      <w:r w:rsidRPr="00095489">
        <w:rPr>
          <w:rFonts w:cstheme="minorHAnsi"/>
          <w:lang w:val="en-CA"/>
        </w:rPr>
        <w:t xml:space="preserve"> </w:t>
      </w:r>
      <w:proofErr w:type="spellStart"/>
      <w:r w:rsidRPr="00095489">
        <w:rPr>
          <w:rFonts w:cstheme="minorHAnsi"/>
          <w:lang w:val="en-CA"/>
        </w:rPr>
        <w:t>dans</w:t>
      </w:r>
      <w:proofErr w:type="spellEnd"/>
      <w:r w:rsidRPr="00095489">
        <w:rPr>
          <w:rFonts w:cstheme="minorHAnsi"/>
          <w:lang w:val="en-CA"/>
        </w:rPr>
        <w:t xml:space="preserve"> </w:t>
      </w:r>
      <w:proofErr w:type="spellStart"/>
      <w:r w:rsidRPr="00095489">
        <w:rPr>
          <w:rFonts w:cstheme="minorHAnsi"/>
          <w:lang w:val="en-CA"/>
        </w:rPr>
        <w:t>l’air</w:t>
      </w:r>
      <w:proofErr w:type="spellEnd"/>
      <w:r w:rsidRPr="00095489">
        <w:rPr>
          <w:rFonts w:cstheme="minorHAnsi"/>
          <w:lang w:val="en-CA"/>
        </w:rPr>
        <w:t xml:space="preserve">.”] </w:t>
      </w:r>
      <w:r w:rsidRPr="00095489">
        <w:rPr>
          <w:rFonts w:cstheme="minorHAnsi"/>
          <w:lang w:val="de-DE"/>
        </w:rPr>
        <w:t xml:space="preserve">Ebd., 12. </w:t>
      </w:r>
    </w:p>
  </w:footnote>
  <w:footnote w:id="12">
    <w:p w14:paraId="335A0CBD" w14:textId="77777777" w:rsidR="0057397C" w:rsidRPr="00EE0287"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lang w:val="de-DE"/>
        </w:rPr>
        <w:t xml:space="preserve"> Ebd., 13. Siehe hierzu auch: Joseph Reinach: “France”. In: </w:t>
      </w:r>
      <w:r w:rsidRPr="00773DA8">
        <w:rPr>
          <w:rFonts w:cstheme="minorHAnsi"/>
          <w:i/>
          <w:lang w:val="de-DE"/>
        </w:rPr>
        <w:t xml:space="preserve">The </w:t>
      </w:r>
      <w:proofErr w:type="spellStart"/>
      <w:r w:rsidRPr="00773DA8">
        <w:rPr>
          <w:rFonts w:cstheme="minorHAnsi"/>
          <w:i/>
          <w:lang w:val="de-DE"/>
        </w:rPr>
        <w:t>Athenaeum</w:t>
      </w:r>
      <w:proofErr w:type="spellEnd"/>
      <w:r w:rsidRPr="00095489">
        <w:rPr>
          <w:rFonts w:cstheme="minorHAnsi"/>
          <w:lang w:val="de-DE"/>
        </w:rPr>
        <w:t xml:space="preserve">, Nr. 3427, 1. </w:t>
      </w:r>
      <w:proofErr w:type="spellStart"/>
      <w:r w:rsidRPr="00EE0287">
        <w:rPr>
          <w:rFonts w:cstheme="minorHAnsi"/>
          <w:lang w:val="en-CA"/>
        </w:rPr>
        <w:t>Juli</w:t>
      </w:r>
      <w:proofErr w:type="spellEnd"/>
      <w:r w:rsidRPr="00EE0287">
        <w:rPr>
          <w:rFonts w:cstheme="minorHAnsi"/>
          <w:lang w:val="en-CA"/>
        </w:rPr>
        <w:t xml:space="preserve"> 1893, 10-16.</w:t>
      </w:r>
    </w:p>
  </w:footnote>
  <w:footnote w:id="13">
    <w:p w14:paraId="20A78C8C" w14:textId="77777777"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lang w:val="en-CA"/>
        </w:rPr>
        <w:t xml:space="preserve"> </w:t>
      </w:r>
      <w:proofErr w:type="spellStart"/>
      <w:r w:rsidRPr="00095489">
        <w:rPr>
          <w:rFonts w:cstheme="minorHAnsi"/>
        </w:rPr>
        <w:t>Leuba</w:t>
      </w:r>
      <w:proofErr w:type="spellEnd"/>
      <w:r w:rsidRPr="00095489">
        <w:rPr>
          <w:rFonts w:cstheme="minorHAnsi"/>
        </w:rPr>
        <w:t xml:space="preserve">, James H.: “National Destruction and Construction in France as Seen in Modern Literature and in the Neo-Christian Movement”. </w:t>
      </w:r>
      <w:r w:rsidRPr="00095489">
        <w:rPr>
          <w:rFonts w:cstheme="minorHAnsi"/>
          <w:i/>
        </w:rPr>
        <w:t>The American Journal of Psychology</w:t>
      </w:r>
      <w:r w:rsidRPr="00095489">
        <w:rPr>
          <w:rFonts w:cstheme="minorHAnsi"/>
        </w:rPr>
        <w:t xml:space="preserve">, Vol. 5, No. 4 (Jul., 1893), 496-539; </w:t>
      </w:r>
      <w:r w:rsidRPr="00095489">
        <w:rPr>
          <w:rFonts w:cstheme="minorHAnsi"/>
          <w:lang w:val="en-CA"/>
        </w:rPr>
        <w:t xml:space="preserve">Émile </w:t>
      </w:r>
      <w:proofErr w:type="spellStart"/>
      <w:r w:rsidRPr="00095489">
        <w:rPr>
          <w:rFonts w:cstheme="minorHAnsi"/>
          <w:lang w:val="en-CA"/>
        </w:rPr>
        <w:t>Faguet</w:t>
      </w:r>
      <w:proofErr w:type="spellEnd"/>
      <w:r w:rsidRPr="00095489">
        <w:rPr>
          <w:rFonts w:cstheme="minorHAnsi"/>
          <w:lang w:val="en-CA"/>
        </w:rPr>
        <w:t>: „</w:t>
      </w:r>
      <w:proofErr w:type="spellStart"/>
      <w:r w:rsidRPr="00095489">
        <w:rPr>
          <w:rFonts w:cstheme="minorHAnsi"/>
          <w:lang w:val="en-CA"/>
        </w:rPr>
        <w:t>Tolstoï</w:t>
      </w:r>
      <w:proofErr w:type="spellEnd"/>
      <w:r w:rsidRPr="00095489">
        <w:rPr>
          <w:rFonts w:cstheme="minorHAnsi"/>
          <w:lang w:val="en-CA"/>
        </w:rPr>
        <w:t xml:space="preserve"> et </w:t>
      </w:r>
      <w:proofErr w:type="gramStart"/>
      <w:r w:rsidRPr="00095489">
        <w:rPr>
          <w:rFonts w:cstheme="minorHAnsi"/>
          <w:lang w:val="en-CA"/>
        </w:rPr>
        <w:t>Zola“</w:t>
      </w:r>
      <w:proofErr w:type="gramEnd"/>
      <w:r w:rsidRPr="00095489">
        <w:rPr>
          <w:rFonts w:cstheme="minorHAnsi"/>
          <w:lang w:val="en-CA"/>
        </w:rPr>
        <w:t xml:space="preserve">. In: </w:t>
      </w:r>
      <w:r w:rsidRPr="00095489">
        <w:rPr>
          <w:rFonts w:cstheme="minorHAnsi"/>
          <w:i/>
          <w:lang w:val="en-CA"/>
        </w:rPr>
        <w:t xml:space="preserve">Revue politique et </w:t>
      </w:r>
      <w:proofErr w:type="spellStart"/>
      <w:r w:rsidRPr="00095489">
        <w:rPr>
          <w:rFonts w:cstheme="minorHAnsi"/>
          <w:i/>
          <w:lang w:val="en-CA"/>
        </w:rPr>
        <w:t>littéraire</w:t>
      </w:r>
      <w:proofErr w:type="spellEnd"/>
      <w:r w:rsidRPr="00095489">
        <w:rPr>
          <w:rFonts w:cstheme="minorHAnsi"/>
          <w:i/>
          <w:lang w:val="en-CA"/>
        </w:rPr>
        <w:t xml:space="preserve">. Revue </w:t>
      </w:r>
      <w:proofErr w:type="spellStart"/>
      <w:r w:rsidRPr="00095489">
        <w:rPr>
          <w:rFonts w:cstheme="minorHAnsi"/>
          <w:i/>
          <w:lang w:val="en-CA"/>
        </w:rPr>
        <w:t>Bleue</w:t>
      </w:r>
      <w:proofErr w:type="spellEnd"/>
      <w:r w:rsidRPr="00095489">
        <w:rPr>
          <w:rFonts w:cstheme="minorHAnsi"/>
          <w:lang w:val="en-CA"/>
        </w:rPr>
        <w:t xml:space="preserve">, 1896, 660-663; René </w:t>
      </w:r>
      <w:proofErr w:type="spellStart"/>
      <w:r w:rsidRPr="00095489">
        <w:rPr>
          <w:rFonts w:cstheme="minorHAnsi"/>
          <w:lang w:val="en-CA"/>
        </w:rPr>
        <w:t>Ternois</w:t>
      </w:r>
      <w:proofErr w:type="spellEnd"/>
      <w:r w:rsidRPr="00095489">
        <w:rPr>
          <w:rFonts w:cstheme="minorHAnsi"/>
          <w:lang w:val="en-CA"/>
        </w:rPr>
        <w:t xml:space="preserve">: „‘La </w:t>
      </w:r>
      <w:proofErr w:type="spellStart"/>
      <w:r w:rsidRPr="00095489">
        <w:rPr>
          <w:rFonts w:cstheme="minorHAnsi"/>
          <w:lang w:val="en-CA"/>
        </w:rPr>
        <w:t>réaction</w:t>
      </w:r>
      <w:proofErr w:type="spellEnd"/>
      <w:r w:rsidRPr="00095489">
        <w:rPr>
          <w:rFonts w:cstheme="minorHAnsi"/>
          <w:lang w:val="en-CA"/>
        </w:rPr>
        <w:t xml:space="preserve"> </w:t>
      </w:r>
      <w:proofErr w:type="spellStart"/>
      <w:r w:rsidRPr="00095489">
        <w:rPr>
          <w:rFonts w:cstheme="minorHAnsi"/>
          <w:lang w:val="en-CA"/>
        </w:rPr>
        <w:t>idéaliste</w:t>
      </w:r>
      <w:proofErr w:type="spellEnd"/>
      <w:r w:rsidRPr="00095489">
        <w:rPr>
          <w:rFonts w:cstheme="minorHAnsi"/>
          <w:lang w:val="en-CA"/>
        </w:rPr>
        <w:t xml:space="preserve">‘”. In: </w:t>
      </w:r>
      <w:proofErr w:type="spellStart"/>
      <w:r w:rsidRPr="00095489">
        <w:rPr>
          <w:rFonts w:cstheme="minorHAnsi"/>
          <w:lang w:val="en-CA"/>
        </w:rPr>
        <w:t>ders</w:t>
      </w:r>
      <w:proofErr w:type="spellEnd"/>
      <w:r w:rsidRPr="00095489">
        <w:rPr>
          <w:rFonts w:cstheme="minorHAnsi"/>
          <w:lang w:val="en-CA"/>
        </w:rPr>
        <w:t xml:space="preserve">.: </w:t>
      </w:r>
      <w:r w:rsidRPr="00095489">
        <w:rPr>
          <w:rFonts w:cstheme="minorHAnsi"/>
          <w:i/>
          <w:lang w:val="en-CA"/>
        </w:rPr>
        <w:t>Zola et son temps. Lourdes – Rome – Paris</w:t>
      </w:r>
      <w:r w:rsidRPr="00095489">
        <w:rPr>
          <w:rFonts w:cstheme="minorHAnsi"/>
          <w:lang w:val="en-CA"/>
        </w:rPr>
        <w:t xml:space="preserve">. </w:t>
      </w:r>
      <w:r w:rsidRPr="002B72FA">
        <w:rPr>
          <w:rFonts w:cstheme="minorHAnsi"/>
          <w:lang w:val="en-CA"/>
        </w:rPr>
        <w:t xml:space="preserve">Paris: Société Les Belles </w:t>
      </w:r>
      <w:proofErr w:type="spellStart"/>
      <w:r w:rsidRPr="002B72FA">
        <w:rPr>
          <w:rFonts w:cstheme="minorHAnsi"/>
          <w:lang w:val="en-CA"/>
        </w:rPr>
        <w:t>Lettres</w:t>
      </w:r>
      <w:proofErr w:type="spellEnd"/>
      <w:r w:rsidRPr="002B72FA">
        <w:rPr>
          <w:rFonts w:cstheme="minorHAnsi"/>
          <w:lang w:val="en-CA"/>
        </w:rPr>
        <w:t xml:space="preserve">, 1961, 161-167; Sandrine </w:t>
      </w:r>
      <w:proofErr w:type="spellStart"/>
      <w:r w:rsidRPr="002B72FA">
        <w:rPr>
          <w:rFonts w:cstheme="minorHAnsi"/>
          <w:lang w:val="en-CA"/>
        </w:rPr>
        <w:t>Schiano</w:t>
      </w:r>
      <w:proofErr w:type="spellEnd"/>
      <w:r w:rsidRPr="002B72FA">
        <w:rPr>
          <w:rFonts w:cstheme="minorHAnsi"/>
          <w:lang w:val="en-CA"/>
        </w:rPr>
        <w:t>-Bennis: „</w:t>
      </w:r>
      <w:proofErr w:type="spellStart"/>
      <w:r w:rsidRPr="002B72FA">
        <w:rPr>
          <w:rFonts w:cstheme="minorHAnsi"/>
          <w:lang w:val="en-CA"/>
        </w:rPr>
        <w:t>L’esprit</w:t>
      </w:r>
      <w:proofErr w:type="spellEnd"/>
      <w:r w:rsidRPr="002B72FA">
        <w:rPr>
          <w:rFonts w:cstheme="minorHAnsi"/>
          <w:lang w:val="en-CA"/>
        </w:rPr>
        <w:t xml:space="preserve"> nouveau”. In: dies.: </w:t>
      </w:r>
      <w:r w:rsidRPr="002B72FA">
        <w:rPr>
          <w:rFonts w:cstheme="minorHAnsi"/>
          <w:i/>
          <w:lang w:val="en-CA"/>
        </w:rPr>
        <w:t xml:space="preserve">La renaissance de </w:t>
      </w:r>
      <w:proofErr w:type="spellStart"/>
      <w:proofErr w:type="gramStart"/>
      <w:r w:rsidRPr="002B72FA">
        <w:rPr>
          <w:rFonts w:cstheme="minorHAnsi"/>
          <w:i/>
          <w:lang w:val="en-CA"/>
        </w:rPr>
        <w:t>l‘</w:t>
      </w:r>
      <w:proofErr w:type="gramEnd"/>
      <w:r w:rsidRPr="002B72FA">
        <w:rPr>
          <w:rFonts w:cstheme="minorHAnsi"/>
          <w:i/>
          <w:lang w:val="en-CA"/>
        </w:rPr>
        <w:t>idéalisme</w:t>
      </w:r>
      <w:proofErr w:type="spellEnd"/>
      <w:r w:rsidRPr="002B72FA">
        <w:rPr>
          <w:rFonts w:cstheme="minorHAnsi"/>
          <w:i/>
          <w:lang w:val="en-CA"/>
        </w:rPr>
        <w:t xml:space="preserve"> à la fin du </w:t>
      </w:r>
      <w:proofErr w:type="spellStart"/>
      <w:r w:rsidRPr="002B72FA">
        <w:rPr>
          <w:rFonts w:cstheme="minorHAnsi"/>
          <w:i/>
          <w:lang w:val="en-CA"/>
        </w:rPr>
        <w:t>XIXe</w:t>
      </w:r>
      <w:proofErr w:type="spellEnd"/>
      <w:r w:rsidRPr="002B72FA">
        <w:rPr>
          <w:rFonts w:cstheme="minorHAnsi"/>
          <w:i/>
          <w:lang w:val="en-CA"/>
        </w:rPr>
        <w:t xml:space="preserve"> siècle</w:t>
      </w:r>
      <w:r w:rsidRPr="002B72FA">
        <w:rPr>
          <w:rFonts w:cstheme="minorHAnsi"/>
          <w:lang w:val="en-CA"/>
        </w:rPr>
        <w:t xml:space="preserve">. </w:t>
      </w:r>
      <w:r w:rsidRPr="00095489">
        <w:rPr>
          <w:rFonts w:cstheme="minorHAnsi"/>
          <w:lang w:val="en-CA"/>
        </w:rPr>
        <w:t xml:space="preserve">Paris: </w:t>
      </w:r>
      <w:proofErr w:type="spellStart"/>
      <w:r w:rsidRPr="00095489">
        <w:rPr>
          <w:rFonts w:cstheme="minorHAnsi"/>
          <w:lang w:val="en-CA"/>
        </w:rPr>
        <w:t>Honor</w:t>
      </w:r>
      <w:r w:rsidRPr="00095489">
        <w:rPr>
          <w:rFonts w:eastAsia="Times New Roman" w:cstheme="minorHAnsi"/>
          <w:color w:val="000000"/>
          <w:shd w:val="clear" w:color="auto" w:fill="FFFFFF"/>
          <w:lang w:val="en-CA"/>
        </w:rPr>
        <w:t>é</w:t>
      </w:r>
      <w:proofErr w:type="spellEnd"/>
      <w:r w:rsidRPr="00095489">
        <w:rPr>
          <w:rFonts w:eastAsia="Times New Roman" w:cstheme="minorHAnsi"/>
          <w:color w:val="000000"/>
          <w:shd w:val="clear" w:color="auto" w:fill="FFFFFF"/>
          <w:lang w:val="en-CA"/>
        </w:rPr>
        <w:t xml:space="preserve"> Champion, 1999,</w:t>
      </w:r>
      <w:r w:rsidRPr="00095489">
        <w:rPr>
          <w:rFonts w:cstheme="minorHAnsi"/>
          <w:lang w:val="en-CA"/>
        </w:rPr>
        <w:t xml:space="preserve"> 503-537.</w:t>
      </w:r>
    </w:p>
  </w:footnote>
  <w:footnote w:id="14">
    <w:p w14:paraId="494E494D" w14:textId="77777777"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2C4EA3">
        <w:rPr>
          <w:rFonts w:cstheme="minorHAnsi"/>
          <w:lang w:val="en-CA"/>
        </w:rPr>
        <w:t xml:space="preserve"> Eugène Melchior de </w:t>
      </w:r>
      <w:proofErr w:type="spellStart"/>
      <w:r w:rsidRPr="002C4EA3">
        <w:rPr>
          <w:rFonts w:cstheme="minorHAnsi"/>
          <w:lang w:val="en-CA"/>
        </w:rPr>
        <w:t>Vogüé</w:t>
      </w:r>
      <w:proofErr w:type="spellEnd"/>
      <w:r w:rsidRPr="002C4EA3">
        <w:rPr>
          <w:rFonts w:cstheme="minorHAnsi"/>
          <w:lang w:val="en-CA"/>
        </w:rPr>
        <w:t xml:space="preserve">: </w:t>
      </w:r>
      <w:r w:rsidRPr="002C4EA3">
        <w:rPr>
          <w:rFonts w:cstheme="minorHAnsi"/>
          <w:i/>
          <w:lang w:val="en-CA"/>
        </w:rPr>
        <w:t xml:space="preserve">Le roman </w:t>
      </w:r>
      <w:proofErr w:type="spellStart"/>
      <w:r w:rsidRPr="002C4EA3">
        <w:rPr>
          <w:rFonts w:cstheme="minorHAnsi"/>
          <w:i/>
          <w:lang w:val="en-CA"/>
        </w:rPr>
        <w:t>russe</w:t>
      </w:r>
      <w:proofErr w:type="spellEnd"/>
      <w:r w:rsidRPr="002C4EA3">
        <w:rPr>
          <w:rFonts w:cstheme="minorHAnsi"/>
          <w:lang w:val="en-CA"/>
        </w:rPr>
        <w:t xml:space="preserve">. </w:t>
      </w:r>
      <w:r w:rsidRPr="00095489">
        <w:rPr>
          <w:rFonts w:cstheme="minorHAnsi"/>
          <w:lang w:val="en-CA"/>
        </w:rPr>
        <w:t xml:space="preserve">Paris: </w:t>
      </w:r>
      <w:proofErr w:type="spellStart"/>
      <w:r w:rsidRPr="00095489">
        <w:rPr>
          <w:rFonts w:cstheme="minorHAnsi"/>
          <w:lang w:val="en-CA"/>
        </w:rPr>
        <w:t>Librairie</w:t>
      </w:r>
      <w:proofErr w:type="spellEnd"/>
      <w:r w:rsidRPr="00095489">
        <w:rPr>
          <w:rFonts w:cstheme="minorHAnsi"/>
          <w:lang w:val="en-CA"/>
        </w:rPr>
        <w:t xml:space="preserve"> </w:t>
      </w:r>
      <w:proofErr w:type="spellStart"/>
      <w:r w:rsidRPr="00095489">
        <w:rPr>
          <w:rFonts w:cstheme="minorHAnsi"/>
          <w:lang w:val="en-CA"/>
        </w:rPr>
        <w:t>Plon</w:t>
      </w:r>
      <w:proofErr w:type="spellEnd"/>
      <w:r w:rsidRPr="00095489">
        <w:rPr>
          <w:rFonts w:cstheme="minorHAnsi"/>
          <w:lang w:val="en-CA"/>
        </w:rPr>
        <w:t>, 1886.</w:t>
      </w:r>
    </w:p>
  </w:footnote>
  <w:footnote w:id="15">
    <w:p w14:paraId="7F3E8503" w14:textId="6B9CC84A" w:rsidR="0057397C" w:rsidRPr="00095489" w:rsidRDefault="0057397C" w:rsidP="00A85A82">
      <w:pPr>
        <w:pStyle w:val="FootnoteText"/>
        <w:spacing w:after="0" w:line="240" w:lineRule="auto"/>
        <w:rPr>
          <w:rFonts w:cstheme="minorHAnsi"/>
          <w:b/>
        </w:rPr>
      </w:pPr>
      <w:r w:rsidRPr="00095489">
        <w:rPr>
          <w:rStyle w:val="FootnoteReference"/>
          <w:rFonts w:cstheme="minorHAnsi"/>
        </w:rPr>
        <w:footnoteRef/>
      </w:r>
      <w:r w:rsidRPr="00095489">
        <w:rPr>
          <w:rFonts w:cstheme="minorHAnsi"/>
        </w:rPr>
        <w:t xml:space="preserve"> [</w:t>
      </w:r>
      <w:r w:rsidRPr="00095489">
        <w:rPr>
          <w:rFonts w:cstheme="minorHAnsi"/>
          <w:lang w:val="en-CA"/>
        </w:rPr>
        <w:t>“</w:t>
      </w:r>
      <w:proofErr w:type="spellStart"/>
      <w:r w:rsidRPr="00095489">
        <w:rPr>
          <w:rFonts w:cstheme="minorHAnsi"/>
          <w:lang w:val="en-CA"/>
        </w:rPr>
        <w:t>ils</w:t>
      </w:r>
      <w:proofErr w:type="spellEnd"/>
      <w:r w:rsidRPr="00095489">
        <w:rPr>
          <w:rFonts w:cstheme="minorHAnsi"/>
          <w:lang w:val="en-CA"/>
        </w:rPr>
        <w:t xml:space="preserve"> ne </w:t>
      </w:r>
      <w:proofErr w:type="spellStart"/>
      <w:r w:rsidRPr="00095489">
        <w:rPr>
          <w:rFonts w:cstheme="minorHAnsi"/>
          <w:lang w:val="en-CA"/>
        </w:rPr>
        <w:t>séparent</w:t>
      </w:r>
      <w:proofErr w:type="spellEnd"/>
      <w:r w:rsidRPr="00095489">
        <w:rPr>
          <w:rFonts w:cstheme="minorHAnsi"/>
          <w:lang w:val="en-CA"/>
        </w:rPr>
        <w:t xml:space="preserve"> </w:t>
      </w:r>
      <w:proofErr w:type="spellStart"/>
      <w:r w:rsidRPr="00095489">
        <w:rPr>
          <w:rFonts w:cstheme="minorHAnsi"/>
          <w:lang w:val="en-CA"/>
        </w:rPr>
        <w:t>jamais</w:t>
      </w:r>
      <w:proofErr w:type="spellEnd"/>
      <w:r w:rsidRPr="00095489">
        <w:rPr>
          <w:rFonts w:cstheme="minorHAnsi"/>
          <w:lang w:val="en-CA"/>
        </w:rPr>
        <w:t xml:space="preserve"> le double </w:t>
      </w:r>
      <w:proofErr w:type="spellStart"/>
      <w:r w:rsidRPr="00095489">
        <w:rPr>
          <w:rFonts w:cstheme="minorHAnsi"/>
          <w:lang w:val="en-CA"/>
        </w:rPr>
        <w:t>idéal</w:t>
      </w:r>
      <w:proofErr w:type="spellEnd"/>
      <w:r w:rsidRPr="00095489">
        <w:rPr>
          <w:rFonts w:cstheme="minorHAnsi"/>
          <w:lang w:val="en-CA"/>
        </w:rPr>
        <w:t xml:space="preserve">, </w:t>
      </w:r>
      <w:proofErr w:type="spellStart"/>
      <w:r w:rsidRPr="00095489">
        <w:rPr>
          <w:rFonts w:cstheme="minorHAnsi"/>
          <w:lang w:val="en-CA"/>
        </w:rPr>
        <w:t>divin</w:t>
      </w:r>
      <w:proofErr w:type="spellEnd"/>
      <w:r w:rsidRPr="00095489">
        <w:rPr>
          <w:rFonts w:cstheme="minorHAnsi"/>
          <w:lang w:val="en-CA"/>
        </w:rPr>
        <w:t xml:space="preserve"> et </w:t>
      </w:r>
      <w:proofErr w:type="spellStart"/>
      <w:r w:rsidRPr="00095489">
        <w:rPr>
          <w:rFonts w:cstheme="minorHAnsi"/>
          <w:lang w:val="en-CA"/>
        </w:rPr>
        <w:t>humain</w:t>
      </w:r>
      <w:proofErr w:type="spellEnd"/>
      <w:r w:rsidRPr="00095489">
        <w:rPr>
          <w:rFonts w:cstheme="minorHAnsi"/>
          <w:lang w:val="en-CA"/>
        </w:rPr>
        <w:t xml:space="preserve">”] Eugène Melchior de </w:t>
      </w:r>
      <w:proofErr w:type="spellStart"/>
      <w:r w:rsidRPr="00095489">
        <w:rPr>
          <w:rFonts w:cstheme="minorHAnsi"/>
          <w:lang w:val="en-CA"/>
        </w:rPr>
        <w:t>Vogüé</w:t>
      </w:r>
      <w:proofErr w:type="spellEnd"/>
      <w:r w:rsidRPr="00095489">
        <w:rPr>
          <w:rFonts w:cstheme="minorHAnsi"/>
          <w:lang w:val="en-CA"/>
        </w:rPr>
        <w:t xml:space="preserve">: </w:t>
      </w:r>
      <w:r w:rsidRPr="00095489">
        <w:rPr>
          <w:rFonts w:cstheme="minorHAnsi"/>
          <w:i/>
          <w:lang w:val="en-CA"/>
        </w:rPr>
        <w:t xml:space="preserve">Le roman </w:t>
      </w:r>
      <w:proofErr w:type="spellStart"/>
      <w:r w:rsidRPr="00095489">
        <w:rPr>
          <w:rFonts w:cstheme="minorHAnsi"/>
          <w:i/>
          <w:lang w:val="en-CA"/>
        </w:rPr>
        <w:t>russe</w:t>
      </w:r>
      <w:proofErr w:type="spellEnd"/>
      <w:r w:rsidRPr="00095489">
        <w:rPr>
          <w:rFonts w:cstheme="minorHAnsi"/>
          <w:i/>
          <w:lang w:val="en-CA"/>
        </w:rPr>
        <w:t xml:space="preserve">. </w:t>
      </w:r>
      <w:proofErr w:type="spellStart"/>
      <w:r w:rsidRPr="00095489">
        <w:rPr>
          <w:rFonts w:cstheme="minorHAnsi"/>
          <w:i/>
          <w:lang w:val="en-CA"/>
        </w:rPr>
        <w:t>Douzième</w:t>
      </w:r>
      <w:proofErr w:type="spellEnd"/>
      <w:r w:rsidRPr="00095489">
        <w:rPr>
          <w:rFonts w:cstheme="minorHAnsi"/>
          <w:i/>
          <w:lang w:val="en-CA"/>
        </w:rPr>
        <w:t xml:space="preserve"> </w:t>
      </w:r>
      <w:proofErr w:type="spellStart"/>
      <w:r w:rsidRPr="00095489">
        <w:rPr>
          <w:rFonts w:cstheme="minorHAnsi"/>
          <w:i/>
          <w:lang w:val="en-CA"/>
        </w:rPr>
        <w:t>édition</w:t>
      </w:r>
      <w:proofErr w:type="spellEnd"/>
      <w:r w:rsidRPr="00095489">
        <w:rPr>
          <w:rFonts w:cstheme="minorHAnsi"/>
          <w:lang w:val="en-CA"/>
        </w:rPr>
        <w:t xml:space="preserve">. Paris: </w:t>
      </w:r>
      <w:proofErr w:type="spellStart"/>
      <w:r w:rsidRPr="00095489">
        <w:rPr>
          <w:rFonts w:cstheme="minorHAnsi"/>
          <w:lang w:val="en-CA"/>
        </w:rPr>
        <w:t>Librairie</w:t>
      </w:r>
      <w:proofErr w:type="spellEnd"/>
      <w:r w:rsidRPr="00095489">
        <w:rPr>
          <w:rFonts w:cstheme="minorHAnsi"/>
          <w:lang w:val="en-CA"/>
        </w:rPr>
        <w:t xml:space="preserve"> </w:t>
      </w:r>
      <w:proofErr w:type="spellStart"/>
      <w:r w:rsidRPr="00095489">
        <w:rPr>
          <w:rFonts w:cstheme="minorHAnsi"/>
          <w:lang w:val="en-CA"/>
        </w:rPr>
        <w:t>Plon</w:t>
      </w:r>
      <w:proofErr w:type="spellEnd"/>
      <w:r w:rsidRPr="00095489">
        <w:rPr>
          <w:rFonts w:cstheme="minorHAnsi"/>
          <w:lang w:val="en-CA"/>
        </w:rPr>
        <w:t xml:space="preserve">, 1916, 343. </w:t>
      </w:r>
    </w:p>
  </w:footnote>
  <w:footnote w:id="16">
    <w:p w14:paraId="1D76D1CE" w14:textId="4DED8ABB" w:rsidR="0057397C" w:rsidRPr="00095489"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cstheme="minorHAnsi"/>
          <w:sz w:val="20"/>
          <w:szCs w:val="20"/>
          <w:lang w:val="en-CA"/>
        </w:rPr>
        <w:t>“</w:t>
      </w:r>
      <w:proofErr w:type="spellStart"/>
      <w:r w:rsidRPr="00095489">
        <w:rPr>
          <w:rFonts w:cstheme="minorHAnsi"/>
          <w:sz w:val="20"/>
          <w:szCs w:val="20"/>
          <w:lang w:val="en-CA"/>
        </w:rPr>
        <w:t>ils</w:t>
      </w:r>
      <w:proofErr w:type="spellEnd"/>
      <w:r w:rsidRPr="00095489">
        <w:rPr>
          <w:rFonts w:cstheme="minorHAnsi"/>
          <w:sz w:val="20"/>
          <w:szCs w:val="20"/>
          <w:lang w:val="en-CA"/>
        </w:rPr>
        <w:t xml:space="preserve"> </w:t>
      </w:r>
      <w:proofErr w:type="spellStart"/>
      <w:r w:rsidRPr="00095489">
        <w:rPr>
          <w:rFonts w:cstheme="minorHAnsi"/>
          <w:sz w:val="20"/>
          <w:szCs w:val="20"/>
          <w:lang w:val="en-CA"/>
        </w:rPr>
        <w:t>méditent</w:t>
      </w:r>
      <w:proofErr w:type="spellEnd"/>
      <w:r w:rsidRPr="00095489">
        <w:rPr>
          <w:rFonts w:cstheme="minorHAnsi"/>
          <w:sz w:val="20"/>
          <w:szCs w:val="20"/>
          <w:lang w:val="en-CA"/>
        </w:rPr>
        <w:t xml:space="preserve"> sur </w:t>
      </w:r>
      <w:proofErr w:type="spellStart"/>
      <w:r w:rsidRPr="00095489">
        <w:rPr>
          <w:rFonts w:cstheme="minorHAnsi"/>
          <w:sz w:val="20"/>
          <w:szCs w:val="20"/>
          <w:lang w:val="en-CA"/>
        </w:rPr>
        <w:t>l’invisible</w:t>
      </w:r>
      <w:proofErr w:type="spellEnd"/>
      <w:r w:rsidRPr="00095489">
        <w:rPr>
          <w:rFonts w:cstheme="minorHAnsi"/>
          <w:sz w:val="20"/>
          <w:szCs w:val="20"/>
          <w:lang w:val="en-CA"/>
        </w:rPr>
        <w:t xml:space="preserve">; par </w:t>
      </w:r>
      <w:proofErr w:type="spellStart"/>
      <w:r w:rsidRPr="00095489">
        <w:rPr>
          <w:rFonts w:cstheme="minorHAnsi"/>
          <w:sz w:val="20"/>
          <w:szCs w:val="20"/>
          <w:lang w:val="en-CA"/>
        </w:rPr>
        <w:t>delà</w:t>
      </w:r>
      <w:proofErr w:type="spellEnd"/>
      <w:r w:rsidRPr="00095489">
        <w:rPr>
          <w:rFonts w:cstheme="minorHAnsi"/>
          <w:sz w:val="20"/>
          <w:szCs w:val="20"/>
          <w:lang w:val="en-CA"/>
        </w:rPr>
        <w:t xml:space="preserve"> les choses </w:t>
      </w:r>
      <w:proofErr w:type="spellStart"/>
      <w:r w:rsidRPr="00095489">
        <w:rPr>
          <w:rFonts w:cstheme="minorHAnsi"/>
          <w:sz w:val="20"/>
          <w:szCs w:val="20"/>
          <w:lang w:val="en-CA"/>
        </w:rPr>
        <w:t>connues</w:t>
      </w:r>
      <w:proofErr w:type="spellEnd"/>
      <w:r w:rsidRPr="00095489">
        <w:rPr>
          <w:rFonts w:cstheme="minorHAnsi"/>
          <w:sz w:val="20"/>
          <w:szCs w:val="20"/>
          <w:lang w:val="en-CA"/>
        </w:rPr>
        <w:t xml:space="preserve"> </w:t>
      </w:r>
      <w:proofErr w:type="spellStart"/>
      <w:proofErr w:type="gramStart"/>
      <w:r w:rsidRPr="00095489">
        <w:rPr>
          <w:rFonts w:cstheme="minorHAnsi"/>
          <w:sz w:val="20"/>
          <w:szCs w:val="20"/>
          <w:lang w:val="en-CA"/>
        </w:rPr>
        <w:t>qu‘</w:t>
      </w:r>
      <w:proofErr w:type="gramEnd"/>
      <w:r w:rsidRPr="00095489">
        <w:rPr>
          <w:rFonts w:cstheme="minorHAnsi"/>
          <w:sz w:val="20"/>
          <w:szCs w:val="20"/>
          <w:lang w:val="en-CA"/>
        </w:rPr>
        <w:t>ils</w:t>
      </w:r>
      <w:proofErr w:type="spellEnd"/>
      <w:r w:rsidRPr="00095489">
        <w:rPr>
          <w:rFonts w:cstheme="minorHAnsi"/>
          <w:sz w:val="20"/>
          <w:szCs w:val="20"/>
          <w:lang w:val="en-CA"/>
        </w:rPr>
        <w:t xml:space="preserve"> </w:t>
      </w:r>
      <w:proofErr w:type="spellStart"/>
      <w:r w:rsidRPr="00095489">
        <w:rPr>
          <w:rFonts w:cstheme="minorHAnsi"/>
          <w:sz w:val="20"/>
          <w:szCs w:val="20"/>
          <w:lang w:val="en-CA"/>
        </w:rPr>
        <w:t>décrivent</w:t>
      </w:r>
      <w:proofErr w:type="spellEnd"/>
      <w:r w:rsidRPr="00095489">
        <w:rPr>
          <w:rFonts w:cstheme="minorHAnsi"/>
          <w:sz w:val="20"/>
          <w:szCs w:val="20"/>
          <w:lang w:val="en-CA"/>
        </w:rPr>
        <w:t xml:space="preserve"> </w:t>
      </w:r>
      <w:proofErr w:type="spellStart"/>
      <w:r w:rsidRPr="00095489">
        <w:rPr>
          <w:rFonts w:cstheme="minorHAnsi"/>
          <w:sz w:val="20"/>
          <w:szCs w:val="20"/>
          <w:lang w:val="en-CA"/>
        </w:rPr>
        <w:t>exactement</w:t>
      </w:r>
      <w:proofErr w:type="spellEnd"/>
      <w:r w:rsidRPr="00095489">
        <w:rPr>
          <w:rFonts w:cstheme="minorHAnsi"/>
          <w:sz w:val="20"/>
          <w:szCs w:val="20"/>
          <w:lang w:val="en-CA"/>
        </w:rPr>
        <w:t xml:space="preserve">, </w:t>
      </w:r>
      <w:proofErr w:type="spellStart"/>
      <w:r w:rsidRPr="00095489">
        <w:rPr>
          <w:rFonts w:cstheme="minorHAnsi"/>
          <w:sz w:val="20"/>
          <w:szCs w:val="20"/>
          <w:lang w:val="en-CA"/>
        </w:rPr>
        <w:t>ils</w:t>
      </w:r>
      <w:proofErr w:type="spellEnd"/>
      <w:r w:rsidRPr="00095489">
        <w:rPr>
          <w:rFonts w:cstheme="minorHAnsi"/>
          <w:sz w:val="20"/>
          <w:szCs w:val="20"/>
          <w:lang w:val="en-CA"/>
        </w:rPr>
        <w:t xml:space="preserve"> accordant </w:t>
      </w:r>
      <w:proofErr w:type="spellStart"/>
      <w:r w:rsidRPr="00095489">
        <w:rPr>
          <w:rFonts w:cstheme="minorHAnsi"/>
          <w:sz w:val="20"/>
          <w:szCs w:val="20"/>
          <w:lang w:val="en-CA"/>
        </w:rPr>
        <w:t>une</w:t>
      </w:r>
      <w:proofErr w:type="spellEnd"/>
      <w:r w:rsidRPr="00095489">
        <w:rPr>
          <w:rFonts w:cstheme="minorHAnsi"/>
          <w:sz w:val="20"/>
          <w:szCs w:val="20"/>
          <w:lang w:val="en-CA"/>
        </w:rPr>
        <w:t xml:space="preserve"> </w:t>
      </w:r>
      <w:proofErr w:type="spellStart"/>
      <w:r w:rsidRPr="00095489">
        <w:rPr>
          <w:rFonts w:cstheme="minorHAnsi"/>
          <w:sz w:val="20"/>
          <w:szCs w:val="20"/>
          <w:lang w:val="en-CA"/>
        </w:rPr>
        <w:t>secrète</w:t>
      </w:r>
      <w:proofErr w:type="spellEnd"/>
      <w:r w:rsidRPr="00095489">
        <w:rPr>
          <w:rFonts w:cstheme="minorHAnsi"/>
          <w:sz w:val="20"/>
          <w:szCs w:val="20"/>
          <w:lang w:val="en-CA"/>
        </w:rPr>
        <w:t xml:space="preserve"> attention aux choses </w:t>
      </w:r>
      <w:proofErr w:type="spellStart"/>
      <w:r w:rsidRPr="00095489">
        <w:rPr>
          <w:rFonts w:cstheme="minorHAnsi"/>
          <w:sz w:val="20"/>
          <w:szCs w:val="20"/>
          <w:lang w:val="en-CA"/>
        </w:rPr>
        <w:t>inconnues</w:t>
      </w:r>
      <w:proofErr w:type="spellEnd"/>
      <w:r w:rsidRPr="00095489">
        <w:rPr>
          <w:rFonts w:cstheme="minorHAnsi"/>
          <w:sz w:val="20"/>
          <w:szCs w:val="20"/>
          <w:lang w:val="en-CA"/>
        </w:rPr>
        <w:t xml:space="preserve"> </w:t>
      </w:r>
      <w:proofErr w:type="spellStart"/>
      <w:r w:rsidRPr="00095489">
        <w:rPr>
          <w:rFonts w:cstheme="minorHAnsi"/>
          <w:sz w:val="20"/>
          <w:szCs w:val="20"/>
          <w:lang w:val="en-CA"/>
        </w:rPr>
        <w:t>qu’ils</w:t>
      </w:r>
      <w:proofErr w:type="spellEnd"/>
      <w:r w:rsidRPr="00095489">
        <w:rPr>
          <w:rFonts w:cstheme="minorHAnsi"/>
          <w:sz w:val="20"/>
          <w:szCs w:val="20"/>
          <w:lang w:val="en-CA"/>
        </w:rPr>
        <w:t xml:space="preserve"> </w:t>
      </w:r>
      <w:proofErr w:type="spellStart"/>
      <w:r w:rsidRPr="00095489">
        <w:rPr>
          <w:rFonts w:cstheme="minorHAnsi"/>
          <w:sz w:val="20"/>
          <w:szCs w:val="20"/>
          <w:lang w:val="en-CA"/>
        </w:rPr>
        <w:t>soupçonnent</w:t>
      </w:r>
      <w:proofErr w:type="spellEnd"/>
      <w:r w:rsidRPr="00095489">
        <w:rPr>
          <w:rFonts w:cstheme="minorHAnsi"/>
          <w:sz w:val="20"/>
          <w:szCs w:val="20"/>
          <w:lang w:val="en-CA"/>
        </w:rPr>
        <w:t xml:space="preserve">. </w:t>
      </w:r>
      <w:proofErr w:type="spellStart"/>
      <w:r w:rsidRPr="00095489">
        <w:rPr>
          <w:rFonts w:cstheme="minorHAnsi"/>
          <w:sz w:val="20"/>
          <w:szCs w:val="20"/>
          <w:lang w:val="en-CA"/>
        </w:rPr>
        <w:t>Leurs</w:t>
      </w:r>
      <w:proofErr w:type="spellEnd"/>
      <w:r w:rsidRPr="00095489">
        <w:rPr>
          <w:rFonts w:cstheme="minorHAnsi"/>
          <w:sz w:val="20"/>
          <w:szCs w:val="20"/>
          <w:lang w:val="en-CA"/>
        </w:rPr>
        <w:t xml:space="preserve"> </w:t>
      </w:r>
      <w:proofErr w:type="spellStart"/>
      <w:r w:rsidRPr="00095489">
        <w:rPr>
          <w:rFonts w:cstheme="minorHAnsi"/>
          <w:sz w:val="20"/>
          <w:szCs w:val="20"/>
          <w:lang w:val="en-CA"/>
        </w:rPr>
        <w:t>personnages</w:t>
      </w:r>
      <w:proofErr w:type="spellEnd"/>
      <w:r w:rsidRPr="00095489">
        <w:rPr>
          <w:rFonts w:cstheme="minorHAnsi"/>
          <w:sz w:val="20"/>
          <w:szCs w:val="20"/>
          <w:lang w:val="en-CA"/>
        </w:rPr>
        <w:t xml:space="preserve"> </w:t>
      </w:r>
      <w:proofErr w:type="spellStart"/>
      <w:r w:rsidRPr="00095489">
        <w:rPr>
          <w:rFonts w:cstheme="minorHAnsi"/>
          <w:sz w:val="20"/>
          <w:szCs w:val="20"/>
          <w:lang w:val="en-CA"/>
        </w:rPr>
        <w:t>sont</w:t>
      </w:r>
      <w:proofErr w:type="spellEnd"/>
      <w:r w:rsidRPr="00095489">
        <w:rPr>
          <w:rFonts w:cstheme="minorHAnsi"/>
          <w:sz w:val="20"/>
          <w:szCs w:val="20"/>
          <w:lang w:val="en-CA"/>
        </w:rPr>
        <w:t xml:space="preserve"> </w:t>
      </w:r>
      <w:proofErr w:type="spellStart"/>
      <w:r w:rsidRPr="00095489">
        <w:rPr>
          <w:rFonts w:cstheme="minorHAnsi"/>
          <w:sz w:val="20"/>
          <w:szCs w:val="20"/>
          <w:lang w:val="en-CA"/>
        </w:rPr>
        <w:t>inquiets</w:t>
      </w:r>
      <w:proofErr w:type="spellEnd"/>
      <w:r w:rsidRPr="00095489">
        <w:rPr>
          <w:rFonts w:cstheme="minorHAnsi"/>
          <w:sz w:val="20"/>
          <w:szCs w:val="20"/>
          <w:lang w:val="en-CA"/>
        </w:rPr>
        <w:t xml:space="preserve"> du </w:t>
      </w:r>
      <w:proofErr w:type="spellStart"/>
      <w:r w:rsidRPr="00095489">
        <w:rPr>
          <w:rFonts w:cstheme="minorHAnsi"/>
          <w:sz w:val="20"/>
          <w:szCs w:val="20"/>
          <w:lang w:val="en-CA"/>
        </w:rPr>
        <w:t>mystère</w:t>
      </w:r>
      <w:proofErr w:type="spellEnd"/>
      <w:r w:rsidRPr="00095489">
        <w:rPr>
          <w:rFonts w:cstheme="minorHAnsi"/>
          <w:sz w:val="20"/>
          <w:szCs w:val="20"/>
          <w:lang w:val="en-CA"/>
        </w:rPr>
        <w:t xml:space="preserve"> </w:t>
      </w:r>
      <w:proofErr w:type="spellStart"/>
      <w:r w:rsidRPr="00095489">
        <w:rPr>
          <w:rFonts w:cstheme="minorHAnsi"/>
          <w:sz w:val="20"/>
          <w:szCs w:val="20"/>
          <w:lang w:val="en-CA"/>
        </w:rPr>
        <w:t>universel</w:t>
      </w:r>
      <w:proofErr w:type="spellEnd"/>
      <w:r w:rsidRPr="00095489">
        <w:rPr>
          <w:rFonts w:cstheme="minorHAnsi"/>
          <w:sz w:val="20"/>
          <w:szCs w:val="20"/>
          <w:lang w:val="en-CA"/>
        </w:rPr>
        <w:t xml:space="preserve">, et </w:t>
      </w:r>
      <w:proofErr w:type="spellStart"/>
      <w:r w:rsidRPr="00095489">
        <w:rPr>
          <w:rFonts w:cstheme="minorHAnsi"/>
          <w:sz w:val="20"/>
          <w:szCs w:val="20"/>
          <w:lang w:val="en-CA"/>
        </w:rPr>
        <w:t>si</w:t>
      </w:r>
      <w:proofErr w:type="spellEnd"/>
      <w:r w:rsidRPr="00095489">
        <w:rPr>
          <w:rFonts w:cstheme="minorHAnsi"/>
          <w:sz w:val="20"/>
          <w:szCs w:val="20"/>
          <w:lang w:val="en-CA"/>
        </w:rPr>
        <w:t xml:space="preserve"> fort </w:t>
      </w:r>
      <w:proofErr w:type="spellStart"/>
      <w:r w:rsidRPr="00095489">
        <w:rPr>
          <w:rFonts w:cstheme="minorHAnsi"/>
          <w:sz w:val="20"/>
          <w:szCs w:val="20"/>
          <w:lang w:val="en-CA"/>
        </w:rPr>
        <w:t>engagés</w:t>
      </w:r>
      <w:proofErr w:type="spellEnd"/>
      <w:r w:rsidRPr="00095489">
        <w:rPr>
          <w:rFonts w:cstheme="minorHAnsi"/>
          <w:sz w:val="20"/>
          <w:szCs w:val="20"/>
          <w:lang w:val="en-CA"/>
        </w:rPr>
        <w:t xml:space="preserve"> </w:t>
      </w:r>
      <w:proofErr w:type="spellStart"/>
      <w:r w:rsidRPr="00095489">
        <w:rPr>
          <w:rFonts w:cstheme="minorHAnsi"/>
          <w:sz w:val="20"/>
          <w:szCs w:val="20"/>
          <w:lang w:val="en-CA"/>
        </w:rPr>
        <w:t>qu’on</w:t>
      </w:r>
      <w:proofErr w:type="spellEnd"/>
      <w:r w:rsidRPr="00095489">
        <w:rPr>
          <w:rFonts w:cstheme="minorHAnsi"/>
          <w:sz w:val="20"/>
          <w:szCs w:val="20"/>
          <w:lang w:val="en-CA"/>
        </w:rPr>
        <w:t xml:space="preserve"> les </w:t>
      </w:r>
      <w:proofErr w:type="spellStart"/>
      <w:r w:rsidRPr="00095489">
        <w:rPr>
          <w:rFonts w:cstheme="minorHAnsi"/>
          <w:sz w:val="20"/>
          <w:szCs w:val="20"/>
          <w:lang w:val="en-CA"/>
        </w:rPr>
        <w:t>croie</w:t>
      </w:r>
      <w:proofErr w:type="spellEnd"/>
      <w:r w:rsidRPr="00095489">
        <w:rPr>
          <w:rFonts w:cstheme="minorHAnsi"/>
          <w:sz w:val="20"/>
          <w:szCs w:val="20"/>
          <w:lang w:val="en-CA"/>
        </w:rPr>
        <w:t xml:space="preserve"> </w:t>
      </w:r>
      <w:proofErr w:type="spellStart"/>
      <w:r w:rsidRPr="00095489">
        <w:rPr>
          <w:rFonts w:cstheme="minorHAnsi"/>
          <w:sz w:val="20"/>
          <w:szCs w:val="20"/>
          <w:lang w:val="en-CA"/>
        </w:rPr>
        <w:t>dans</w:t>
      </w:r>
      <w:proofErr w:type="spellEnd"/>
      <w:r w:rsidRPr="00095489">
        <w:rPr>
          <w:rFonts w:cstheme="minorHAnsi"/>
          <w:sz w:val="20"/>
          <w:szCs w:val="20"/>
          <w:lang w:val="en-CA"/>
        </w:rPr>
        <w:t xml:space="preserve"> le </w:t>
      </w:r>
      <w:proofErr w:type="spellStart"/>
      <w:r w:rsidRPr="00095489">
        <w:rPr>
          <w:rFonts w:cstheme="minorHAnsi"/>
          <w:sz w:val="20"/>
          <w:szCs w:val="20"/>
          <w:lang w:val="en-CA"/>
        </w:rPr>
        <w:t>drame</w:t>
      </w:r>
      <w:proofErr w:type="spellEnd"/>
      <w:r w:rsidRPr="00095489">
        <w:rPr>
          <w:rFonts w:cstheme="minorHAnsi"/>
          <w:sz w:val="20"/>
          <w:szCs w:val="20"/>
          <w:lang w:val="en-CA"/>
        </w:rPr>
        <w:t xml:space="preserve"> du moment, </w:t>
      </w:r>
      <w:proofErr w:type="spellStart"/>
      <w:r w:rsidRPr="00095489">
        <w:rPr>
          <w:rFonts w:cstheme="minorHAnsi"/>
          <w:sz w:val="20"/>
          <w:szCs w:val="20"/>
          <w:lang w:val="en-CA"/>
        </w:rPr>
        <w:t>ils</w:t>
      </w:r>
      <w:proofErr w:type="spellEnd"/>
      <w:r w:rsidRPr="00095489">
        <w:rPr>
          <w:rFonts w:cstheme="minorHAnsi"/>
          <w:sz w:val="20"/>
          <w:szCs w:val="20"/>
          <w:lang w:val="en-CA"/>
        </w:rPr>
        <w:t xml:space="preserve"> </w:t>
      </w:r>
      <w:proofErr w:type="spellStart"/>
      <w:r w:rsidRPr="00095489">
        <w:rPr>
          <w:rFonts w:cstheme="minorHAnsi"/>
          <w:sz w:val="20"/>
          <w:szCs w:val="20"/>
          <w:lang w:val="en-CA"/>
        </w:rPr>
        <w:t>prêtent</w:t>
      </w:r>
      <w:proofErr w:type="spellEnd"/>
      <w:r w:rsidRPr="00095489">
        <w:rPr>
          <w:rFonts w:cstheme="minorHAnsi"/>
          <w:sz w:val="20"/>
          <w:szCs w:val="20"/>
          <w:lang w:val="en-CA"/>
        </w:rPr>
        <w:t xml:space="preserve"> </w:t>
      </w:r>
      <w:proofErr w:type="spellStart"/>
      <w:r w:rsidRPr="00095489">
        <w:rPr>
          <w:rFonts w:cstheme="minorHAnsi"/>
          <w:sz w:val="20"/>
          <w:szCs w:val="20"/>
          <w:lang w:val="en-CA"/>
        </w:rPr>
        <w:t>une</w:t>
      </w:r>
      <w:proofErr w:type="spellEnd"/>
      <w:r w:rsidRPr="00095489">
        <w:rPr>
          <w:rFonts w:cstheme="minorHAnsi"/>
          <w:sz w:val="20"/>
          <w:szCs w:val="20"/>
          <w:lang w:val="en-CA"/>
        </w:rPr>
        <w:t xml:space="preserve"> </w:t>
      </w:r>
      <w:proofErr w:type="spellStart"/>
      <w:r w:rsidRPr="00095489">
        <w:rPr>
          <w:rFonts w:cstheme="minorHAnsi"/>
          <w:sz w:val="20"/>
          <w:szCs w:val="20"/>
          <w:lang w:val="en-CA"/>
        </w:rPr>
        <w:t>oreille</w:t>
      </w:r>
      <w:proofErr w:type="spellEnd"/>
      <w:r w:rsidRPr="00095489">
        <w:rPr>
          <w:rFonts w:cstheme="minorHAnsi"/>
          <w:sz w:val="20"/>
          <w:szCs w:val="20"/>
          <w:lang w:val="en-CA"/>
        </w:rPr>
        <w:t xml:space="preserve"> au </w:t>
      </w:r>
      <w:proofErr w:type="spellStart"/>
      <w:r w:rsidRPr="00095489">
        <w:rPr>
          <w:rFonts w:cstheme="minorHAnsi"/>
          <w:sz w:val="20"/>
          <w:szCs w:val="20"/>
          <w:lang w:val="en-CA"/>
        </w:rPr>
        <w:t>murmure</w:t>
      </w:r>
      <w:proofErr w:type="spellEnd"/>
      <w:r w:rsidRPr="00095489">
        <w:rPr>
          <w:rFonts w:cstheme="minorHAnsi"/>
          <w:sz w:val="20"/>
          <w:szCs w:val="20"/>
          <w:lang w:val="en-CA"/>
        </w:rPr>
        <w:t xml:space="preserve"> des </w:t>
      </w:r>
      <w:proofErr w:type="spellStart"/>
      <w:r w:rsidRPr="00095489">
        <w:rPr>
          <w:rFonts w:cstheme="minorHAnsi"/>
          <w:sz w:val="20"/>
          <w:szCs w:val="20"/>
          <w:lang w:val="en-CA"/>
        </w:rPr>
        <w:t>idées</w:t>
      </w:r>
      <w:proofErr w:type="spellEnd"/>
      <w:r w:rsidRPr="00095489">
        <w:rPr>
          <w:rFonts w:cstheme="minorHAnsi"/>
          <w:sz w:val="20"/>
          <w:szCs w:val="20"/>
          <w:lang w:val="en-CA"/>
        </w:rPr>
        <w:t xml:space="preserve"> </w:t>
      </w:r>
      <w:proofErr w:type="spellStart"/>
      <w:r w:rsidRPr="00095489">
        <w:rPr>
          <w:rFonts w:cstheme="minorHAnsi"/>
          <w:sz w:val="20"/>
          <w:szCs w:val="20"/>
          <w:lang w:val="en-CA"/>
        </w:rPr>
        <w:t>abstraites</w:t>
      </w:r>
      <w:proofErr w:type="spellEnd"/>
      <w:r w:rsidRPr="00095489">
        <w:rPr>
          <w:rFonts w:cstheme="minorHAnsi"/>
          <w:sz w:val="20"/>
          <w:szCs w:val="20"/>
          <w:lang w:val="en-CA"/>
        </w:rPr>
        <w:t xml:space="preserve">”] </w:t>
      </w:r>
      <w:proofErr w:type="spellStart"/>
      <w:r w:rsidRPr="00095489">
        <w:rPr>
          <w:rFonts w:cstheme="minorHAnsi"/>
          <w:sz w:val="20"/>
          <w:szCs w:val="20"/>
          <w:lang w:val="en-CA"/>
        </w:rPr>
        <w:t>Ebd</w:t>
      </w:r>
      <w:proofErr w:type="spellEnd"/>
      <w:r w:rsidRPr="00095489">
        <w:rPr>
          <w:rFonts w:cstheme="minorHAnsi"/>
          <w:sz w:val="20"/>
          <w:szCs w:val="20"/>
          <w:lang w:val="en-CA"/>
        </w:rPr>
        <w:t>., XLV.</w:t>
      </w:r>
    </w:p>
  </w:footnote>
  <w:footnote w:id="17">
    <w:p w14:paraId="2081D5F3" w14:textId="77777777" w:rsidR="0057397C" w:rsidRPr="00095489" w:rsidRDefault="0057397C" w:rsidP="00A85A82">
      <w:pPr>
        <w:pStyle w:val="FootnoteText"/>
        <w:spacing w:after="0" w:line="240" w:lineRule="auto"/>
        <w:rPr>
          <w:rFonts w:cstheme="minorHAnsi"/>
        </w:rPr>
      </w:pPr>
      <w:r w:rsidRPr="00095489">
        <w:rPr>
          <w:rStyle w:val="FootnoteReference"/>
          <w:rFonts w:cstheme="minorHAnsi"/>
        </w:rPr>
        <w:footnoteRef/>
      </w:r>
      <w:r w:rsidRPr="00095489">
        <w:rPr>
          <w:rFonts w:cstheme="minorHAnsi"/>
          <w:lang w:val="de-DE"/>
        </w:rPr>
        <w:t xml:space="preserve"> [“</w:t>
      </w:r>
      <w:proofErr w:type="spellStart"/>
      <w:r w:rsidRPr="00095489">
        <w:rPr>
          <w:rFonts w:cstheme="minorHAnsi"/>
          <w:lang w:val="de-DE"/>
        </w:rPr>
        <w:t>surtout</w:t>
      </w:r>
      <w:proofErr w:type="spellEnd"/>
      <w:r w:rsidRPr="00095489">
        <w:rPr>
          <w:rFonts w:cstheme="minorHAnsi"/>
          <w:lang w:val="de-DE"/>
        </w:rPr>
        <w:t xml:space="preserve"> </w:t>
      </w:r>
      <w:proofErr w:type="spellStart"/>
      <w:r w:rsidRPr="00095489">
        <w:rPr>
          <w:rFonts w:cstheme="minorHAnsi"/>
          <w:lang w:val="de-DE"/>
        </w:rPr>
        <w:t>il</w:t>
      </w:r>
      <w:proofErr w:type="spellEnd"/>
      <w:r w:rsidRPr="00095489">
        <w:rPr>
          <w:rFonts w:cstheme="minorHAnsi"/>
          <w:lang w:val="de-DE"/>
        </w:rPr>
        <w:t xml:space="preserve"> [der russ. Realismus] </w:t>
      </w:r>
      <w:proofErr w:type="spellStart"/>
      <w:r w:rsidRPr="00095489">
        <w:rPr>
          <w:rFonts w:cstheme="minorHAnsi"/>
          <w:lang w:val="de-DE"/>
        </w:rPr>
        <w:t>est</w:t>
      </w:r>
      <w:proofErr w:type="spellEnd"/>
      <w:r w:rsidRPr="00095489">
        <w:rPr>
          <w:rFonts w:cstheme="minorHAnsi"/>
          <w:lang w:val="de-DE"/>
        </w:rPr>
        <w:t xml:space="preserve"> </w:t>
      </w:r>
      <w:proofErr w:type="spellStart"/>
      <w:r w:rsidRPr="00095489">
        <w:rPr>
          <w:rFonts w:cstheme="minorHAnsi"/>
          <w:lang w:val="de-DE"/>
        </w:rPr>
        <w:t>ennobli</w:t>
      </w:r>
      <w:proofErr w:type="spellEnd"/>
      <w:r w:rsidRPr="00095489">
        <w:rPr>
          <w:rFonts w:cstheme="minorHAnsi"/>
          <w:lang w:val="de-DE"/>
        </w:rPr>
        <w:t xml:space="preserve"> par </w:t>
      </w:r>
      <w:proofErr w:type="spellStart"/>
      <w:r w:rsidRPr="00095489">
        <w:rPr>
          <w:rFonts w:cstheme="minorHAnsi"/>
          <w:lang w:val="de-DE"/>
        </w:rPr>
        <w:t>l’émotion</w:t>
      </w:r>
      <w:proofErr w:type="spellEnd"/>
      <w:r w:rsidRPr="00095489">
        <w:rPr>
          <w:rFonts w:cstheme="minorHAnsi"/>
          <w:lang w:val="de-DE"/>
        </w:rPr>
        <w:t xml:space="preserve"> </w:t>
      </w:r>
      <w:proofErr w:type="spellStart"/>
      <w:r w:rsidRPr="00095489">
        <w:rPr>
          <w:rFonts w:cstheme="minorHAnsi"/>
          <w:lang w:val="de-DE"/>
        </w:rPr>
        <w:t>morale</w:t>
      </w:r>
      <w:proofErr w:type="spellEnd"/>
      <w:r w:rsidRPr="00095489">
        <w:rPr>
          <w:rFonts w:cstheme="minorHAnsi"/>
          <w:lang w:val="de-DE"/>
        </w:rPr>
        <w:t>, par ‚</w:t>
      </w:r>
      <w:proofErr w:type="spellStart"/>
      <w:r w:rsidRPr="00095489">
        <w:rPr>
          <w:rFonts w:cstheme="minorHAnsi"/>
          <w:lang w:val="de-DE"/>
        </w:rPr>
        <w:t>l‘inquiétude</w:t>
      </w:r>
      <w:proofErr w:type="spellEnd"/>
      <w:r w:rsidRPr="00095489">
        <w:rPr>
          <w:rFonts w:cstheme="minorHAnsi"/>
          <w:lang w:val="de-DE"/>
        </w:rPr>
        <w:t xml:space="preserve"> du </w:t>
      </w:r>
      <w:proofErr w:type="spellStart"/>
      <w:r w:rsidRPr="00095489">
        <w:rPr>
          <w:rFonts w:cstheme="minorHAnsi"/>
          <w:lang w:val="de-DE"/>
        </w:rPr>
        <w:t>divin</w:t>
      </w:r>
      <w:proofErr w:type="spellEnd"/>
      <w:r w:rsidRPr="00095489">
        <w:rPr>
          <w:rFonts w:cstheme="minorHAnsi"/>
          <w:lang w:val="de-DE"/>
        </w:rPr>
        <w:t xml:space="preserve"> et la </w:t>
      </w:r>
      <w:proofErr w:type="spellStart"/>
      <w:r w:rsidRPr="00095489">
        <w:rPr>
          <w:rFonts w:cstheme="minorHAnsi"/>
          <w:lang w:val="de-DE"/>
        </w:rPr>
        <w:t>sympathie</w:t>
      </w:r>
      <w:proofErr w:type="spellEnd"/>
      <w:r w:rsidRPr="00095489">
        <w:rPr>
          <w:rFonts w:cstheme="minorHAnsi"/>
          <w:lang w:val="de-DE"/>
        </w:rPr>
        <w:t xml:space="preserve"> </w:t>
      </w:r>
      <w:proofErr w:type="spellStart"/>
      <w:r w:rsidRPr="00095489">
        <w:rPr>
          <w:rFonts w:cstheme="minorHAnsi"/>
          <w:lang w:val="de-DE"/>
        </w:rPr>
        <w:t>pour</w:t>
      </w:r>
      <w:proofErr w:type="spellEnd"/>
      <w:r w:rsidRPr="00095489">
        <w:rPr>
          <w:rFonts w:cstheme="minorHAnsi"/>
          <w:lang w:val="de-DE"/>
        </w:rPr>
        <w:t xml:space="preserve"> les </w:t>
      </w:r>
      <w:proofErr w:type="spellStart"/>
      <w:r w:rsidRPr="00095489">
        <w:rPr>
          <w:rFonts w:cstheme="minorHAnsi"/>
          <w:lang w:val="de-DE"/>
        </w:rPr>
        <w:t>hommes</w:t>
      </w:r>
      <w:proofErr w:type="spellEnd"/>
      <w:r w:rsidRPr="00095489">
        <w:rPr>
          <w:rFonts w:cstheme="minorHAnsi"/>
          <w:lang w:val="de-DE"/>
        </w:rPr>
        <w:t xml:space="preserve">.“] </w:t>
      </w:r>
      <w:proofErr w:type="spellStart"/>
      <w:r w:rsidRPr="00095489">
        <w:rPr>
          <w:rFonts w:cstheme="minorHAnsi"/>
          <w:lang w:val="en-CA"/>
        </w:rPr>
        <w:t>Ebd</w:t>
      </w:r>
      <w:proofErr w:type="spellEnd"/>
      <w:r w:rsidRPr="00095489">
        <w:rPr>
          <w:rFonts w:cstheme="minorHAnsi"/>
          <w:lang w:val="en-CA"/>
        </w:rPr>
        <w:t xml:space="preserve">., 341-342. </w:t>
      </w:r>
    </w:p>
  </w:footnote>
  <w:footnote w:id="18">
    <w:p w14:paraId="633C3AEA" w14:textId="74854A96" w:rsidR="0057397C" w:rsidRPr="00095489"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cstheme="minorHAnsi"/>
          <w:sz w:val="20"/>
          <w:szCs w:val="20"/>
          <w:lang w:val="en-CA"/>
        </w:rPr>
        <w:t xml:space="preserve">“La </w:t>
      </w:r>
      <w:proofErr w:type="spellStart"/>
      <w:r w:rsidRPr="00095489">
        <w:rPr>
          <w:rFonts w:cstheme="minorHAnsi"/>
          <w:sz w:val="20"/>
          <w:szCs w:val="20"/>
          <w:lang w:val="en-CA"/>
        </w:rPr>
        <w:t>jeunesse</w:t>
      </w:r>
      <w:proofErr w:type="spellEnd"/>
      <w:r w:rsidRPr="00095489">
        <w:rPr>
          <w:rFonts w:cstheme="minorHAnsi"/>
          <w:sz w:val="20"/>
          <w:szCs w:val="20"/>
          <w:lang w:val="en-CA"/>
        </w:rPr>
        <w:t xml:space="preserve"> y a </w:t>
      </w:r>
      <w:proofErr w:type="spellStart"/>
      <w:r w:rsidRPr="00095489">
        <w:rPr>
          <w:rFonts w:cstheme="minorHAnsi"/>
          <w:sz w:val="20"/>
          <w:szCs w:val="20"/>
          <w:lang w:val="en-CA"/>
        </w:rPr>
        <w:t>trouvé</w:t>
      </w:r>
      <w:proofErr w:type="spellEnd"/>
      <w:r w:rsidRPr="00095489">
        <w:rPr>
          <w:rFonts w:cstheme="minorHAnsi"/>
          <w:sz w:val="20"/>
          <w:szCs w:val="20"/>
          <w:lang w:val="en-CA"/>
        </w:rPr>
        <w:t xml:space="preserve"> </w:t>
      </w:r>
      <w:proofErr w:type="spellStart"/>
      <w:r w:rsidRPr="00095489">
        <w:rPr>
          <w:rFonts w:cstheme="minorHAnsi"/>
          <w:sz w:val="20"/>
          <w:szCs w:val="20"/>
          <w:lang w:val="en-CA"/>
        </w:rPr>
        <w:t>l’aliment</w:t>
      </w:r>
      <w:proofErr w:type="spellEnd"/>
      <w:r w:rsidRPr="00095489">
        <w:rPr>
          <w:rFonts w:cstheme="minorHAnsi"/>
          <w:sz w:val="20"/>
          <w:szCs w:val="20"/>
          <w:lang w:val="en-CA"/>
        </w:rPr>
        <w:t xml:space="preserve"> spiritual que </w:t>
      </w:r>
      <w:proofErr w:type="spellStart"/>
      <w:r w:rsidRPr="00095489">
        <w:rPr>
          <w:rFonts w:cstheme="minorHAnsi"/>
          <w:sz w:val="20"/>
          <w:szCs w:val="20"/>
          <w:lang w:val="en-CA"/>
        </w:rPr>
        <w:t>notre</w:t>
      </w:r>
      <w:proofErr w:type="spellEnd"/>
      <w:r w:rsidRPr="00095489">
        <w:rPr>
          <w:rFonts w:cstheme="minorHAnsi"/>
          <w:sz w:val="20"/>
          <w:szCs w:val="20"/>
          <w:lang w:val="en-CA"/>
        </w:rPr>
        <w:t xml:space="preserve"> </w:t>
      </w:r>
      <w:proofErr w:type="spellStart"/>
      <w:r w:rsidRPr="00095489">
        <w:rPr>
          <w:rFonts w:cstheme="minorHAnsi"/>
          <w:sz w:val="20"/>
          <w:szCs w:val="20"/>
          <w:lang w:val="en-CA"/>
        </w:rPr>
        <w:t>littérature</w:t>
      </w:r>
      <w:proofErr w:type="spellEnd"/>
      <w:r w:rsidRPr="00095489">
        <w:rPr>
          <w:rFonts w:cstheme="minorHAnsi"/>
          <w:sz w:val="20"/>
          <w:szCs w:val="20"/>
          <w:lang w:val="en-CA"/>
        </w:rPr>
        <w:t xml:space="preserve"> </w:t>
      </w:r>
      <w:proofErr w:type="spellStart"/>
      <w:r w:rsidRPr="00095489">
        <w:rPr>
          <w:rFonts w:cstheme="minorHAnsi"/>
          <w:sz w:val="20"/>
          <w:szCs w:val="20"/>
          <w:lang w:val="en-CA"/>
        </w:rPr>
        <w:t>d’imagination</w:t>
      </w:r>
      <w:proofErr w:type="spellEnd"/>
      <w:r w:rsidRPr="00095489">
        <w:rPr>
          <w:rFonts w:cstheme="minorHAnsi"/>
          <w:sz w:val="20"/>
          <w:szCs w:val="20"/>
          <w:lang w:val="en-CA"/>
        </w:rPr>
        <w:t xml:space="preserve"> ne </w:t>
      </w:r>
      <w:proofErr w:type="spellStart"/>
      <w:r w:rsidRPr="00095489">
        <w:rPr>
          <w:rFonts w:cstheme="minorHAnsi"/>
          <w:sz w:val="20"/>
          <w:szCs w:val="20"/>
          <w:lang w:val="en-CA"/>
        </w:rPr>
        <w:t>lui</w:t>
      </w:r>
      <w:proofErr w:type="spellEnd"/>
      <w:r w:rsidRPr="00095489">
        <w:rPr>
          <w:rFonts w:cstheme="minorHAnsi"/>
          <w:sz w:val="20"/>
          <w:szCs w:val="20"/>
          <w:lang w:val="en-CA"/>
        </w:rPr>
        <w:t xml:space="preserve"> </w:t>
      </w:r>
      <w:proofErr w:type="spellStart"/>
      <w:r w:rsidRPr="00095489">
        <w:rPr>
          <w:rFonts w:cstheme="minorHAnsi"/>
          <w:sz w:val="20"/>
          <w:szCs w:val="20"/>
          <w:lang w:val="en-CA"/>
        </w:rPr>
        <w:t>donne</w:t>
      </w:r>
      <w:proofErr w:type="spellEnd"/>
      <w:r w:rsidRPr="00095489">
        <w:rPr>
          <w:rFonts w:cstheme="minorHAnsi"/>
          <w:sz w:val="20"/>
          <w:szCs w:val="20"/>
          <w:lang w:val="en-CA"/>
        </w:rPr>
        <w:t xml:space="preserve"> plus”] </w:t>
      </w:r>
      <w:proofErr w:type="spellStart"/>
      <w:r w:rsidRPr="00095489">
        <w:rPr>
          <w:rFonts w:cstheme="minorHAnsi"/>
          <w:sz w:val="20"/>
          <w:szCs w:val="20"/>
          <w:lang w:val="en-CA"/>
        </w:rPr>
        <w:t>Ebd</w:t>
      </w:r>
      <w:proofErr w:type="spellEnd"/>
      <w:r w:rsidRPr="00095489">
        <w:rPr>
          <w:rFonts w:cstheme="minorHAnsi"/>
          <w:sz w:val="20"/>
          <w:szCs w:val="20"/>
          <w:lang w:val="en-CA"/>
        </w:rPr>
        <w:t>., LII.</w:t>
      </w:r>
    </w:p>
  </w:footnote>
  <w:footnote w:id="19">
    <w:p w14:paraId="6E9879BF" w14:textId="51925B4E" w:rsidR="0057397C" w:rsidRPr="00095489" w:rsidRDefault="0057397C" w:rsidP="00A85A82">
      <w:pPr>
        <w:spacing w:after="0" w:line="240" w:lineRule="auto"/>
        <w:rPr>
          <w:rFonts w:eastAsia="Times New Roman" w:cstheme="minorHAnsi"/>
          <w:color w:val="000000"/>
          <w:sz w:val="20"/>
          <w:szCs w:val="20"/>
          <w:shd w:val="clear" w:color="auto" w:fill="FFFFFF"/>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eastAsia="Times New Roman" w:cstheme="minorHAnsi"/>
          <w:color w:val="000000"/>
          <w:sz w:val="20"/>
          <w:szCs w:val="20"/>
          <w:shd w:val="clear" w:color="auto" w:fill="FFFFFF"/>
          <w:lang w:val="en-CA"/>
        </w:rPr>
        <w:t>„</w:t>
      </w:r>
      <w:proofErr w:type="spellStart"/>
      <w:r w:rsidRPr="00095489">
        <w:rPr>
          <w:rFonts w:eastAsia="Times New Roman" w:cstheme="minorHAnsi"/>
          <w:color w:val="000000"/>
          <w:sz w:val="20"/>
          <w:szCs w:val="20"/>
          <w:shd w:val="clear" w:color="auto" w:fill="FFFFFF"/>
          <w:lang w:val="en-CA"/>
        </w:rPr>
        <w:t>domaine</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spirituel</w:t>
      </w:r>
      <w:proofErr w:type="spellEnd"/>
      <w:r w:rsidRPr="00095489">
        <w:rPr>
          <w:rFonts w:eastAsia="Times New Roman" w:cstheme="minorHAnsi"/>
          <w:color w:val="000000"/>
          <w:sz w:val="20"/>
          <w:szCs w:val="20"/>
          <w:shd w:val="clear" w:color="auto" w:fill="FFFFFF"/>
          <w:lang w:val="en-CA"/>
        </w:rPr>
        <w:t xml:space="preserve"> et moral“</w:t>
      </w:r>
      <w:r w:rsidRPr="00095489">
        <w:rPr>
          <w:rFonts w:cstheme="minorHAnsi"/>
          <w:sz w:val="20"/>
          <w:szCs w:val="20"/>
        </w:rPr>
        <w:t xml:space="preserve">] </w:t>
      </w:r>
      <w:r w:rsidRPr="00095489">
        <w:rPr>
          <w:rFonts w:eastAsia="Times New Roman" w:cstheme="minorHAnsi"/>
          <w:color w:val="000000"/>
          <w:sz w:val="20"/>
          <w:szCs w:val="20"/>
          <w:shd w:val="clear" w:color="auto" w:fill="FFFFFF"/>
          <w:lang w:val="en-CA"/>
        </w:rPr>
        <w:t>„</w:t>
      </w:r>
      <w:proofErr w:type="spellStart"/>
      <w:r w:rsidRPr="00095489">
        <w:rPr>
          <w:rFonts w:cstheme="minorHAnsi"/>
          <w:sz w:val="20"/>
          <w:szCs w:val="20"/>
        </w:rPr>
        <w:t>Cinquième</w:t>
      </w:r>
      <w:proofErr w:type="spellEnd"/>
      <w:r w:rsidRPr="00095489">
        <w:rPr>
          <w:rFonts w:cstheme="minorHAnsi"/>
          <w:sz w:val="20"/>
          <w:szCs w:val="20"/>
        </w:rPr>
        <w:t xml:space="preserve"> banquet </w:t>
      </w:r>
      <w:proofErr w:type="spellStart"/>
      <w:r w:rsidRPr="00095489">
        <w:rPr>
          <w:rFonts w:cstheme="minorHAnsi"/>
          <w:sz w:val="20"/>
          <w:szCs w:val="20"/>
        </w:rPr>
        <w:t>annuel</w:t>
      </w:r>
      <w:proofErr w:type="spellEnd"/>
      <w:r w:rsidRPr="00095489">
        <w:rPr>
          <w:rFonts w:cstheme="minorHAnsi"/>
          <w:sz w:val="20"/>
          <w:szCs w:val="20"/>
        </w:rPr>
        <w:t xml:space="preserve">. </w:t>
      </w:r>
      <w:r w:rsidRPr="00095489">
        <w:rPr>
          <w:rFonts w:cstheme="minorHAnsi"/>
          <w:sz w:val="20"/>
          <w:szCs w:val="20"/>
          <w:lang w:val="de-DE"/>
        </w:rPr>
        <w:t xml:space="preserve">10 Mai 1890. </w:t>
      </w:r>
      <w:proofErr w:type="spellStart"/>
      <w:r w:rsidRPr="00095489">
        <w:rPr>
          <w:rFonts w:cstheme="minorHAnsi"/>
          <w:sz w:val="20"/>
          <w:szCs w:val="20"/>
          <w:lang w:val="de-DE"/>
        </w:rPr>
        <w:t>Discours</w:t>
      </w:r>
      <w:proofErr w:type="spellEnd"/>
      <w:r w:rsidRPr="00095489">
        <w:rPr>
          <w:rFonts w:cstheme="minorHAnsi"/>
          <w:sz w:val="20"/>
          <w:szCs w:val="20"/>
          <w:lang w:val="de-DE"/>
        </w:rPr>
        <w:t xml:space="preserve"> de M. E. Melchior de </w:t>
      </w:r>
      <w:proofErr w:type="spellStart"/>
      <w:r w:rsidRPr="00095489">
        <w:rPr>
          <w:rFonts w:cstheme="minorHAnsi"/>
          <w:sz w:val="20"/>
          <w:szCs w:val="20"/>
          <w:lang w:val="de-DE"/>
        </w:rPr>
        <w:t>Vogüé</w:t>
      </w:r>
      <w:proofErr w:type="spellEnd"/>
      <w:r w:rsidRPr="00095489">
        <w:rPr>
          <w:rFonts w:eastAsia="Times New Roman" w:cstheme="minorHAnsi"/>
          <w:color w:val="000000"/>
          <w:sz w:val="20"/>
          <w:szCs w:val="20"/>
          <w:shd w:val="clear" w:color="auto" w:fill="FFFFFF"/>
          <w:lang w:val="de-DE"/>
        </w:rPr>
        <w:t xml:space="preserve">“. </w:t>
      </w:r>
      <w:r w:rsidRPr="00095489">
        <w:rPr>
          <w:rFonts w:eastAsia="Times New Roman" w:cstheme="minorHAnsi"/>
          <w:color w:val="000000"/>
          <w:sz w:val="20"/>
          <w:szCs w:val="20"/>
          <w:shd w:val="clear" w:color="auto" w:fill="FFFFFF"/>
          <w:lang w:val="en-CA"/>
        </w:rPr>
        <w:t xml:space="preserve">In: </w:t>
      </w:r>
      <w:proofErr w:type="spellStart"/>
      <w:r w:rsidRPr="00095489">
        <w:rPr>
          <w:rFonts w:eastAsia="Times New Roman" w:cstheme="minorHAnsi"/>
          <w:i/>
          <w:color w:val="000000"/>
          <w:sz w:val="20"/>
          <w:szCs w:val="20"/>
          <w:shd w:val="clear" w:color="auto" w:fill="FFFFFF"/>
          <w:lang w:val="en-CA"/>
        </w:rPr>
        <w:t>Discours</w:t>
      </w:r>
      <w:proofErr w:type="spellEnd"/>
      <w:r w:rsidRPr="00095489">
        <w:rPr>
          <w:rFonts w:eastAsia="Times New Roman" w:cstheme="minorHAnsi"/>
          <w:i/>
          <w:color w:val="000000"/>
          <w:sz w:val="20"/>
          <w:szCs w:val="20"/>
          <w:shd w:val="clear" w:color="auto" w:fill="FFFFFF"/>
          <w:lang w:val="en-CA"/>
        </w:rPr>
        <w:t xml:space="preserve"> des </w:t>
      </w:r>
      <w:proofErr w:type="spellStart"/>
      <w:r w:rsidRPr="00095489">
        <w:rPr>
          <w:rFonts w:eastAsia="Times New Roman" w:cstheme="minorHAnsi"/>
          <w:i/>
          <w:color w:val="000000"/>
          <w:sz w:val="20"/>
          <w:szCs w:val="20"/>
          <w:shd w:val="clear" w:color="auto" w:fill="FFFFFF"/>
          <w:lang w:val="en-CA"/>
        </w:rPr>
        <w:t>étudiants</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prononcés</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devant</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l'association</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générale</w:t>
      </w:r>
      <w:proofErr w:type="spellEnd"/>
      <w:r w:rsidRPr="00095489">
        <w:rPr>
          <w:rFonts w:eastAsia="Times New Roman" w:cstheme="minorHAnsi"/>
          <w:i/>
          <w:color w:val="000000"/>
          <w:sz w:val="20"/>
          <w:szCs w:val="20"/>
          <w:shd w:val="clear" w:color="auto" w:fill="FFFFFF"/>
          <w:lang w:val="en-CA"/>
        </w:rPr>
        <w:t xml:space="preserve"> des </w:t>
      </w:r>
      <w:proofErr w:type="spellStart"/>
      <w:r w:rsidRPr="00095489">
        <w:rPr>
          <w:rFonts w:eastAsia="Times New Roman" w:cstheme="minorHAnsi"/>
          <w:i/>
          <w:color w:val="000000"/>
          <w:sz w:val="20"/>
          <w:szCs w:val="20"/>
          <w:shd w:val="clear" w:color="auto" w:fill="FFFFFF"/>
          <w:lang w:val="en-CA"/>
        </w:rPr>
        <w:t>étudiants</w:t>
      </w:r>
      <w:proofErr w:type="spellEnd"/>
      <w:r w:rsidRPr="00095489">
        <w:rPr>
          <w:rFonts w:eastAsia="Times New Roman" w:cstheme="minorHAnsi"/>
          <w:i/>
          <w:color w:val="000000"/>
          <w:sz w:val="20"/>
          <w:szCs w:val="20"/>
          <w:shd w:val="clear" w:color="auto" w:fill="FFFFFF"/>
          <w:lang w:val="en-CA"/>
        </w:rPr>
        <w:t xml:space="preserve"> de Paris</w:t>
      </w:r>
      <w:r w:rsidRPr="00095489">
        <w:rPr>
          <w:rFonts w:eastAsia="Times New Roman" w:cstheme="minorHAnsi"/>
          <w:color w:val="000000"/>
          <w:sz w:val="20"/>
          <w:szCs w:val="20"/>
          <w:shd w:val="clear" w:color="auto" w:fill="FFFFFF"/>
          <w:lang w:val="en-CA"/>
        </w:rPr>
        <w:t xml:space="preserve">. Paris: </w:t>
      </w:r>
      <w:proofErr w:type="spellStart"/>
      <w:r w:rsidRPr="00095489">
        <w:rPr>
          <w:rFonts w:eastAsia="Times New Roman" w:cstheme="minorHAnsi"/>
          <w:color w:val="000000"/>
          <w:sz w:val="20"/>
          <w:szCs w:val="20"/>
          <w:shd w:val="clear" w:color="auto" w:fill="FFFFFF"/>
          <w:lang w:val="en-CA"/>
        </w:rPr>
        <w:t>Librairie</w:t>
      </w:r>
      <w:proofErr w:type="spellEnd"/>
      <w:r w:rsidRPr="00095489">
        <w:rPr>
          <w:rFonts w:eastAsia="Times New Roman" w:cstheme="minorHAnsi"/>
          <w:color w:val="000000"/>
          <w:sz w:val="20"/>
          <w:szCs w:val="20"/>
          <w:shd w:val="clear" w:color="auto" w:fill="FFFFFF"/>
          <w:lang w:val="en-CA"/>
        </w:rPr>
        <w:t xml:space="preserve"> Armand Colin, 1900, 55-67, </w:t>
      </w:r>
      <w:proofErr w:type="spellStart"/>
      <w:r w:rsidRPr="00095489">
        <w:rPr>
          <w:rFonts w:eastAsia="Times New Roman" w:cstheme="minorHAnsi"/>
          <w:color w:val="000000"/>
          <w:sz w:val="20"/>
          <w:szCs w:val="20"/>
          <w:shd w:val="clear" w:color="auto" w:fill="FFFFFF"/>
          <w:lang w:val="en-CA"/>
        </w:rPr>
        <w:t>hier</w:t>
      </w:r>
      <w:proofErr w:type="spellEnd"/>
      <w:r w:rsidRPr="00095489">
        <w:rPr>
          <w:rFonts w:eastAsia="Times New Roman" w:cstheme="minorHAnsi"/>
          <w:color w:val="000000"/>
          <w:sz w:val="20"/>
          <w:szCs w:val="20"/>
          <w:shd w:val="clear" w:color="auto" w:fill="FFFFFF"/>
          <w:lang w:val="en-CA"/>
        </w:rPr>
        <w:t xml:space="preserve">: 61. </w:t>
      </w:r>
    </w:p>
  </w:footnote>
  <w:footnote w:id="20">
    <w:p w14:paraId="197431F6" w14:textId="12878851"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rPr>
        <w:t xml:space="preserve"> [</w:t>
      </w:r>
      <w:r w:rsidRPr="00095489">
        <w:rPr>
          <w:rFonts w:eastAsia="Times New Roman" w:cstheme="minorHAnsi"/>
          <w:color w:val="000000"/>
          <w:shd w:val="clear" w:color="auto" w:fill="FFFFFF"/>
          <w:lang w:val="en-CA"/>
        </w:rPr>
        <w:t xml:space="preserve">„inaccessible à </w:t>
      </w:r>
      <w:proofErr w:type="spellStart"/>
      <w:r w:rsidRPr="00095489">
        <w:rPr>
          <w:rFonts w:eastAsia="Times New Roman" w:cstheme="minorHAnsi"/>
          <w:color w:val="000000"/>
          <w:shd w:val="clear" w:color="auto" w:fill="FFFFFF"/>
          <w:lang w:val="en-CA"/>
        </w:rPr>
        <w:t>nos</w:t>
      </w:r>
      <w:proofErr w:type="spellEnd"/>
      <w:r w:rsidRPr="00095489">
        <w:rPr>
          <w:rFonts w:eastAsia="Times New Roman" w:cstheme="minorHAnsi"/>
          <w:color w:val="000000"/>
          <w:shd w:val="clear" w:color="auto" w:fill="FFFFFF"/>
          <w:lang w:val="en-CA"/>
        </w:rPr>
        <w:t xml:space="preserve"> investigations, et </w:t>
      </w:r>
      <w:proofErr w:type="spellStart"/>
      <w:r w:rsidRPr="00095489">
        <w:rPr>
          <w:rFonts w:eastAsia="Times New Roman" w:cstheme="minorHAnsi"/>
          <w:color w:val="000000"/>
          <w:shd w:val="clear" w:color="auto" w:fill="FFFFFF"/>
          <w:lang w:val="en-CA"/>
        </w:rPr>
        <w:t>nécessaire</w:t>
      </w:r>
      <w:proofErr w:type="spellEnd"/>
      <w:r w:rsidRPr="00095489">
        <w:rPr>
          <w:rFonts w:eastAsia="Times New Roman" w:cstheme="minorHAnsi"/>
          <w:color w:val="000000"/>
          <w:shd w:val="clear" w:color="auto" w:fill="FFFFFF"/>
          <w:lang w:val="en-CA"/>
        </w:rPr>
        <w:t xml:space="preserve"> à </w:t>
      </w:r>
      <w:proofErr w:type="spellStart"/>
      <w:r w:rsidRPr="00095489">
        <w:rPr>
          <w:rFonts w:eastAsia="Times New Roman" w:cstheme="minorHAnsi"/>
          <w:color w:val="000000"/>
          <w:shd w:val="clear" w:color="auto" w:fill="FFFFFF"/>
          <w:lang w:val="en-CA"/>
        </w:rPr>
        <w:t>notre</w:t>
      </w:r>
      <w:proofErr w:type="spellEnd"/>
      <w:r w:rsidRPr="00095489">
        <w:rPr>
          <w:rFonts w:eastAsia="Times New Roman" w:cstheme="minorHAnsi"/>
          <w:color w:val="000000"/>
          <w:shd w:val="clear" w:color="auto" w:fill="FFFFFF"/>
          <w:lang w:val="en-CA"/>
        </w:rPr>
        <w:t xml:space="preserve"> respiration </w:t>
      </w:r>
      <w:proofErr w:type="gramStart"/>
      <w:r w:rsidRPr="00095489">
        <w:rPr>
          <w:rFonts w:eastAsia="Times New Roman" w:cstheme="minorHAnsi"/>
          <w:color w:val="000000"/>
          <w:shd w:val="clear" w:color="auto" w:fill="FFFFFF"/>
          <w:lang w:val="en-CA"/>
        </w:rPr>
        <w:t>morale“</w:t>
      </w:r>
      <w:proofErr w:type="gram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Ebd</w:t>
      </w:r>
      <w:proofErr w:type="spellEnd"/>
      <w:r w:rsidRPr="00095489">
        <w:rPr>
          <w:rFonts w:eastAsia="Times New Roman" w:cstheme="minorHAnsi"/>
          <w:color w:val="000000"/>
          <w:shd w:val="clear" w:color="auto" w:fill="FFFFFF"/>
          <w:lang w:val="en-CA"/>
        </w:rPr>
        <w:t>., 57.</w:t>
      </w:r>
    </w:p>
  </w:footnote>
  <w:footnote w:id="21">
    <w:p w14:paraId="009954EF" w14:textId="236DF8A8" w:rsidR="0057397C" w:rsidRPr="002B72FA" w:rsidRDefault="0057397C" w:rsidP="00A85A82">
      <w:pPr>
        <w:spacing w:after="0" w:line="240" w:lineRule="auto"/>
        <w:rPr>
          <w:rFonts w:eastAsia="Times New Roman" w:cstheme="minorHAnsi"/>
          <w:color w:val="000000"/>
          <w:sz w:val="20"/>
          <w:szCs w:val="20"/>
          <w:shd w:val="clear" w:color="auto" w:fill="FFFFFF"/>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eastAsia="Times New Roman" w:cstheme="minorHAnsi"/>
          <w:color w:val="000000"/>
          <w:sz w:val="20"/>
          <w:szCs w:val="20"/>
          <w:shd w:val="clear" w:color="auto" w:fill="FFFFFF"/>
          <w:lang w:val="en-CA"/>
        </w:rPr>
        <w:t>„</w:t>
      </w:r>
      <w:proofErr w:type="spellStart"/>
      <w:r w:rsidRPr="00095489">
        <w:rPr>
          <w:rFonts w:eastAsia="Times New Roman" w:cstheme="minorHAnsi"/>
          <w:color w:val="000000"/>
          <w:sz w:val="20"/>
          <w:szCs w:val="20"/>
          <w:shd w:val="clear" w:color="auto" w:fill="FFFFFF"/>
          <w:lang w:val="en-CA"/>
        </w:rPr>
        <w:t>Mais</w:t>
      </w:r>
      <w:proofErr w:type="spellEnd"/>
      <w:r w:rsidRPr="00095489">
        <w:rPr>
          <w:rFonts w:eastAsia="Times New Roman" w:cstheme="minorHAnsi"/>
          <w:color w:val="000000"/>
          <w:sz w:val="20"/>
          <w:szCs w:val="20"/>
          <w:shd w:val="clear" w:color="auto" w:fill="FFFFFF"/>
          <w:lang w:val="en-CA"/>
        </w:rPr>
        <w:t xml:space="preserve">, au </w:t>
      </w:r>
      <w:proofErr w:type="spellStart"/>
      <w:r w:rsidRPr="00095489">
        <w:rPr>
          <w:rFonts w:eastAsia="Times New Roman" w:cstheme="minorHAnsi"/>
          <w:color w:val="000000"/>
          <w:sz w:val="20"/>
          <w:szCs w:val="20"/>
          <w:shd w:val="clear" w:color="auto" w:fill="FFFFFF"/>
          <w:lang w:val="en-CA"/>
        </w:rPr>
        <w:t>delà</w:t>
      </w:r>
      <w:proofErr w:type="spellEnd"/>
      <w:r w:rsidRPr="00095489">
        <w:rPr>
          <w:rFonts w:eastAsia="Times New Roman" w:cstheme="minorHAnsi"/>
          <w:color w:val="000000"/>
          <w:sz w:val="20"/>
          <w:szCs w:val="20"/>
          <w:shd w:val="clear" w:color="auto" w:fill="FFFFFF"/>
          <w:lang w:val="en-CA"/>
        </w:rPr>
        <w:t xml:space="preserve">, le </w:t>
      </w:r>
      <w:proofErr w:type="spellStart"/>
      <w:r w:rsidRPr="00095489">
        <w:rPr>
          <w:rFonts w:eastAsia="Times New Roman" w:cstheme="minorHAnsi"/>
          <w:color w:val="000000"/>
          <w:sz w:val="20"/>
          <w:szCs w:val="20"/>
          <w:shd w:val="clear" w:color="auto" w:fill="FFFFFF"/>
          <w:lang w:val="en-CA"/>
        </w:rPr>
        <w:t>cercle</w:t>
      </w:r>
      <w:proofErr w:type="spellEnd"/>
      <w:r w:rsidRPr="00095489">
        <w:rPr>
          <w:rFonts w:eastAsia="Times New Roman" w:cstheme="minorHAnsi"/>
          <w:color w:val="000000"/>
          <w:sz w:val="20"/>
          <w:szCs w:val="20"/>
          <w:shd w:val="clear" w:color="auto" w:fill="FFFFFF"/>
          <w:lang w:val="en-CA"/>
        </w:rPr>
        <w:t xml:space="preserve"> </w:t>
      </w:r>
      <w:proofErr w:type="spellStart"/>
      <w:proofErr w:type="gramStart"/>
      <w:r w:rsidRPr="00095489">
        <w:rPr>
          <w:rFonts w:eastAsia="Times New Roman" w:cstheme="minorHAnsi"/>
          <w:color w:val="000000"/>
          <w:sz w:val="20"/>
          <w:szCs w:val="20"/>
          <w:shd w:val="clear" w:color="auto" w:fill="FFFFFF"/>
          <w:lang w:val="en-CA"/>
        </w:rPr>
        <w:t>d‘</w:t>
      </w:r>
      <w:proofErr w:type="gramEnd"/>
      <w:r w:rsidRPr="00095489">
        <w:rPr>
          <w:rFonts w:eastAsia="Times New Roman" w:cstheme="minorHAnsi"/>
          <w:color w:val="000000"/>
          <w:sz w:val="20"/>
          <w:szCs w:val="20"/>
          <w:shd w:val="clear" w:color="auto" w:fill="FFFFFF"/>
          <w:lang w:val="en-CA"/>
        </w:rPr>
        <w:t>inconnu</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garde</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sa</w:t>
      </w:r>
      <w:proofErr w:type="spellEnd"/>
      <w:r w:rsidRPr="00095489">
        <w:rPr>
          <w:rFonts w:eastAsia="Times New Roman" w:cstheme="minorHAnsi"/>
          <w:color w:val="000000"/>
          <w:sz w:val="20"/>
          <w:szCs w:val="20"/>
          <w:shd w:val="clear" w:color="auto" w:fill="FFFFFF"/>
          <w:lang w:val="en-CA"/>
        </w:rPr>
        <w:t xml:space="preserve"> place </w:t>
      </w:r>
      <w:proofErr w:type="spellStart"/>
      <w:r w:rsidRPr="00095489">
        <w:rPr>
          <w:rFonts w:eastAsia="Times New Roman" w:cstheme="minorHAnsi"/>
          <w:color w:val="000000"/>
          <w:sz w:val="20"/>
          <w:szCs w:val="20"/>
          <w:shd w:val="clear" w:color="auto" w:fill="FFFFFF"/>
          <w:lang w:val="en-CA"/>
        </w:rPr>
        <w:t>légitime</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dans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nos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préoccupations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puisqu’il</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contient</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tous</w:t>
      </w:r>
      <w:proofErr w:type="spellEnd"/>
      <w:r w:rsidRPr="00095489">
        <w:rPr>
          <w:rFonts w:eastAsia="Times New Roman" w:cstheme="minorHAnsi"/>
          <w:color w:val="000000"/>
          <w:sz w:val="20"/>
          <w:szCs w:val="20"/>
          <w:shd w:val="clear" w:color="auto" w:fill="FFFFFF"/>
          <w:lang w:val="en-CA"/>
        </w:rPr>
        <w:t xml:space="preserve"> les </w:t>
      </w:r>
      <w:proofErr w:type="spellStart"/>
      <w:r w:rsidRPr="00095489">
        <w:rPr>
          <w:rFonts w:eastAsia="Times New Roman" w:cstheme="minorHAnsi"/>
          <w:color w:val="000000"/>
          <w:sz w:val="20"/>
          <w:szCs w:val="20"/>
          <w:shd w:val="clear" w:color="auto" w:fill="FFFFFF"/>
          <w:lang w:val="en-CA"/>
        </w:rPr>
        <w:t>lois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toutes</w:t>
      </w:r>
      <w:proofErr w:type="spellEnd"/>
      <w:r w:rsidRPr="00095489">
        <w:rPr>
          <w:rFonts w:eastAsia="Times New Roman" w:cstheme="minorHAnsi"/>
          <w:color w:val="000000"/>
          <w:sz w:val="20"/>
          <w:szCs w:val="20"/>
          <w:shd w:val="clear" w:color="auto" w:fill="FFFFFF"/>
          <w:lang w:val="en-CA"/>
        </w:rPr>
        <w:t xml:space="preserve"> les </w:t>
      </w:r>
      <w:proofErr w:type="spellStart"/>
      <w:r w:rsidRPr="00095489">
        <w:rPr>
          <w:rFonts w:eastAsia="Times New Roman" w:cstheme="minorHAnsi"/>
          <w:color w:val="000000"/>
          <w:sz w:val="20"/>
          <w:szCs w:val="20"/>
          <w:shd w:val="clear" w:color="auto" w:fill="FFFFFF"/>
          <w:lang w:val="en-CA"/>
        </w:rPr>
        <w:t>combinaisons</w:t>
      </w:r>
      <w:proofErr w:type="spellEnd"/>
      <w:r w:rsidRPr="00095489">
        <w:rPr>
          <w:rFonts w:eastAsia="Times New Roman" w:cstheme="minorHAnsi"/>
          <w:color w:val="000000"/>
          <w:sz w:val="20"/>
          <w:szCs w:val="20"/>
          <w:shd w:val="clear" w:color="auto" w:fill="FFFFFF"/>
          <w:lang w:val="en-CA"/>
        </w:rPr>
        <w:t xml:space="preserve"> de </w:t>
      </w:r>
      <w:proofErr w:type="spellStart"/>
      <w:r w:rsidRPr="00095489">
        <w:rPr>
          <w:rFonts w:eastAsia="Times New Roman" w:cstheme="minorHAnsi"/>
          <w:color w:val="000000"/>
          <w:sz w:val="20"/>
          <w:szCs w:val="20"/>
          <w:shd w:val="clear" w:color="auto" w:fill="FFFFFF"/>
          <w:lang w:val="en-CA"/>
        </w:rPr>
        <w:t>lois</w:t>
      </w:r>
      <w:proofErr w:type="spellEnd"/>
      <w:r w:rsidRPr="00095489">
        <w:rPr>
          <w:rFonts w:eastAsia="Times New Roman" w:cstheme="minorHAnsi"/>
          <w:color w:val="000000"/>
          <w:sz w:val="20"/>
          <w:szCs w:val="20"/>
          <w:shd w:val="clear" w:color="auto" w:fill="FFFFFF"/>
          <w:lang w:val="en-CA"/>
        </w:rPr>
        <w:t xml:space="preserve"> que nous </w:t>
      </w:r>
      <w:proofErr w:type="spellStart"/>
      <w:r w:rsidRPr="00095489">
        <w:rPr>
          <w:rFonts w:eastAsia="Times New Roman" w:cstheme="minorHAnsi"/>
          <w:color w:val="000000"/>
          <w:sz w:val="20"/>
          <w:szCs w:val="20"/>
          <w:shd w:val="clear" w:color="auto" w:fill="FFFFFF"/>
          <w:lang w:val="en-CA"/>
        </w:rPr>
        <w:t>ignorons</w:t>
      </w:r>
      <w:proofErr w:type="spellEnd"/>
      <w:r w:rsidRPr="00095489">
        <w:rPr>
          <w:rFonts w:eastAsia="Times New Roman" w:cstheme="minorHAnsi"/>
          <w:color w:val="000000"/>
          <w:sz w:val="20"/>
          <w:szCs w:val="20"/>
          <w:shd w:val="clear" w:color="auto" w:fill="FFFFFF"/>
          <w:lang w:val="en-CA"/>
        </w:rPr>
        <w:t xml:space="preserve">.”] </w:t>
      </w:r>
      <w:proofErr w:type="spellStart"/>
      <w:r w:rsidRPr="002B72FA">
        <w:rPr>
          <w:rFonts w:eastAsia="Times New Roman" w:cstheme="minorHAnsi"/>
          <w:color w:val="000000"/>
          <w:sz w:val="20"/>
          <w:szCs w:val="20"/>
          <w:shd w:val="clear" w:color="auto" w:fill="FFFFFF"/>
          <w:lang w:val="en-CA"/>
        </w:rPr>
        <w:t>Ebd</w:t>
      </w:r>
      <w:proofErr w:type="spellEnd"/>
      <w:r w:rsidRPr="002B72FA">
        <w:rPr>
          <w:rFonts w:eastAsia="Times New Roman" w:cstheme="minorHAnsi"/>
          <w:color w:val="000000"/>
          <w:sz w:val="20"/>
          <w:szCs w:val="20"/>
          <w:shd w:val="clear" w:color="auto" w:fill="FFFFFF"/>
          <w:lang w:val="en-CA"/>
        </w:rPr>
        <w:t xml:space="preserve">., 58. </w:t>
      </w:r>
    </w:p>
  </w:footnote>
  <w:footnote w:id="22">
    <w:p w14:paraId="36A3F161" w14:textId="6B007294" w:rsidR="0057397C" w:rsidRPr="00095489" w:rsidRDefault="0057397C" w:rsidP="00A85A82">
      <w:pPr>
        <w:pStyle w:val="FootnoteText"/>
        <w:spacing w:after="0" w:line="240" w:lineRule="auto"/>
        <w:rPr>
          <w:lang w:val="de-DE"/>
        </w:rPr>
      </w:pPr>
      <w:r>
        <w:rPr>
          <w:rStyle w:val="FootnoteReference"/>
        </w:rPr>
        <w:footnoteRef/>
      </w:r>
      <w:r w:rsidRPr="0076646D">
        <w:rPr>
          <w:lang w:val="en-CA"/>
        </w:rPr>
        <w:t xml:space="preserve"> [“</w:t>
      </w:r>
      <w:proofErr w:type="spellStart"/>
      <w:r w:rsidRPr="0076646D">
        <w:rPr>
          <w:lang w:val="en-CA"/>
        </w:rPr>
        <w:t>je</w:t>
      </w:r>
      <w:proofErr w:type="spellEnd"/>
      <w:r w:rsidRPr="0076646D">
        <w:rPr>
          <w:lang w:val="en-CA"/>
        </w:rPr>
        <w:t xml:space="preserve"> </w:t>
      </w:r>
      <w:proofErr w:type="spellStart"/>
      <w:r w:rsidRPr="0076646D">
        <w:rPr>
          <w:lang w:val="en-CA"/>
        </w:rPr>
        <w:t>devais</w:t>
      </w:r>
      <w:proofErr w:type="spellEnd"/>
      <w:r w:rsidRPr="0076646D">
        <w:rPr>
          <w:lang w:val="en-CA"/>
        </w:rPr>
        <w:t xml:space="preserve"> </w:t>
      </w:r>
      <w:proofErr w:type="spellStart"/>
      <w:r w:rsidRPr="0076646D">
        <w:rPr>
          <w:lang w:val="en-CA"/>
        </w:rPr>
        <w:t>m’</w:t>
      </w:r>
      <w:r>
        <w:rPr>
          <w:rFonts w:ascii="Calibri" w:hAnsi="Calibri" w:cs="Calibri"/>
          <w:lang w:val="en-CA"/>
        </w:rPr>
        <w:t>é</w:t>
      </w:r>
      <w:r w:rsidRPr="0076646D">
        <w:rPr>
          <w:lang w:val="en-CA"/>
        </w:rPr>
        <w:t>lever</w:t>
      </w:r>
      <w:proofErr w:type="spellEnd"/>
      <w:r w:rsidRPr="0076646D">
        <w:rPr>
          <w:lang w:val="en-CA"/>
        </w:rPr>
        <w:t xml:space="preserve"> </w:t>
      </w:r>
      <w:proofErr w:type="spellStart"/>
      <w:r w:rsidRPr="0076646D">
        <w:rPr>
          <w:lang w:val="en-CA"/>
        </w:rPr>
        <w:t>contre</w:t>
      </w:r>
      <w:proofErr w:type="spellEnd"/>
      <w:r w:rsidRPr="0076646D">
        <w:rPr>
          <w:lang w:val="en-CA"/>
        </w:rPr>
        <w:t xml:space="preserve"> les </w:t>
      </w:r>
      <w:proofErr w:type="spellStart"/>
      <w:r w:rsidRPr="0076646D">
        <w:rPr>
          <w:lang w:val="en-CA"/>
        </w:rPr>
        <w:t>enseignements</w:t>
      </w:r>
      <w:proofErr w:type="spellEnd"/>
      <w:r w:rsidRPr="0076646D">
        <w:rPr>
          <w:lang w:val="en-CA"/>
        </w:rPr>
        <w:t xml:space="preserve"> de M. </w:t>
      </w:r>
      <w:proofErr w:type="spellStart"/>
      <w:r w:rsidRPr="0076646D">
        <w:rPr>
          <w:lang w:val="en-CA"/>
        </w:rPr>
        <w:t>Lavisse</w:t>
      </w:r>
      <w:proofErr w:type="spellEnd"/>
      <w:r w:rsidRPr="0076646D">
        <w:rPr>
          <w:lang w:val="en-CA"/>
        </w:rPr>
        <w:t xml:space="preserve"> et de M. </w:t>
      </w:r>
      <w:r w:rsidRPr="002B72FA">
        <w:rPr>
          <w:lang w:val="en-CA"/>
        </w:rPr>
        <w:t xml:space="preserve">de </w:t>
      </w:r>
      <w:proofErr w:type="spellStart"/>
      <w:r w:rsidRPr="002B72FA">
        <w:rPr>
          <w:lang w:val="en-CA"/>
        </w:rPr>
        <w:t>Vog</w:t>
      </w:r>
      <w:r w:rsidRPr="002B72FA">
        <w:rPr>
          <w:rFonts w:cs="Calibri"/>
          <w:lang w:val="en-CA"/>
        </w:rPr>
        <w:t>üé</w:t>
      </w:r>
      <w:proofErr w:type="spellEnd"/>
      <w:r w:rsidRPr="0076646D">
        <w:rPr>
          <w:lang w:val="en-CA"/>
        </w:rPr>
        <w:t xml:space="preserve">, par </w:t>
      </w:r>
      <w:proofErr w:type="gramStart"/>
      <w:r w:rsidRPr="0076646D">
        <w:rPr>
          <w:lang w:val="en-CA"/>
        </w:rPr>
        <w:t>example.“</w:t>
      </w:r>
      <w:proofErr w:type="gramEnd"/>
      <w:r w:rsidRPr="0076646D">
        <w:rPr>
          <w:lang w:val="en-CA"/>
        </w:rPr>
        <w:t>]</w:t>
      </w:r>
      <w:r w:rsidRPr="0076646D">
        <w:rPr>
          <w:rFonts w:cstheme="minorHAnsi"/>
          <w:lang w:val="en-CA"/>
        </w:rPr>
        <w:t xml:space="preserve">„M. </w:t>
      </w:r>
      <w:r w:rsidRPr="002B72FA">
        <w:rPr>
          <w:rFonts w:cstheme="minorHAnsi"/>
          <w:lang w:val="en-CA"/>
        </w:rPr>
        <w:t xml:space="preserve">Zola Chez Les </w:t>
      </w:r>
      <w:proofErr w:type="spellStart"/>
      <w:r w:rsidRPr="002B72FA">
        <w:rPr>
          <w:rFonts w:cstheme="minorHAnsi"/>
          <w:lang w:val="en-CA"/>
        </w:rPr>
        <w:t>Étudiants</w:t>
      </w:r>
      <w:proofErr w:type="spellEnd"/>
      <w:r w:rsidRPr="002B72FA">
        <w:rPr>
          <w:rFonts w:cstheme="minorHAnsi"/>
          <w:lang w:val="en-CA"/>
        </w:rPr>
        <w:t xml:space="preserve">”, </w:t>
      </w:r>
      <w:r w:rsidRPr="002B72FA">
        <w:rPr>
          <w:rFonts w:cstheme="minorHAnsi"/>
          <w:i/>
          <w:lang w:val="en-CA"/>
        </w:rPr>
        <w:t xml:space="preserve">Le </w:t>
      </w:r>
      <w:proofErr w:type="spellStart"/>
      <w:r w:rsidRPr="002B72FA">
        <w:rPr>
          <w:rFonts w:cstheme="minorHAnsi"/>
          <w:i/>
          <w:lang w:val="en-CA"/>
        </w:rPr>
        <w:t>Gaulois</w:t>
      </w:r>
      <w:proofErr w:type="spellEnd"/>
      <w:r w:rsidRPr="002B72FA">
        <w:rPr>
          <w:rFonts w:cstheme="minorHAnsi"/>
          <w:lang w:val="en-CA"/>
        </w:rPr>
        <w:t xml:space="preserve">, 18. </w:t>
      </w:r>
      <w:r w:rsidRPr="00095489">
        <w:rPr>
          <w:rFonts w:cstheme="minorHAnsi"/>
          <w:lang w:val="de-DE"/>
        </w:rPr>
        <w:t>Mai 1893, Titelseite</w:t>
      </w:r>
      <w:r>
        <w:rPr>
          <w:rFonts w:cstheme="minorHAnsi"/>
          <w:lang w:val="de-DE"/>
        </w:rPr>
        <w:t xml:space="preserve">; der Herausgeber in seiner Einleitung zu Zolas </w:t>
      </w:r>
      <w:r w:rsidR="00773DA8">
        <w:rPr>
          <w:rFonts w:cstheme="minorHAnsi"/>
          <w:lang w:val="de-DE"/>
        </w:rPr>
        <w:t>„</w:t>
      </w:r>
      <w:r>
        <w:rPr>
          <w:rFonts w:cstheme="minorHAnsi"/>
          <w:lang w:val="de-DE"/>
        </w:rPr>
        <w:t>Rede an die Jugend</w:t>
      </w:r>
      <w:r w:rsidR="00773DA8">
        <w:rPr>
          <w:rFonts w:cstheme="minorHAnsi"/>
          <w:lang w:val="de-DE"/>
        </w:rPr>
        <w:t>“</w:t>
      </w:r>
      <w:r>
        <w:rPr>
          <w:rFonts w:cstheme="minorHAnsi"/>
          <w:lang w:val="de-DE"/>
        </w:rPr>
        <w:t xml:space="preserve"> (im vorliegenden Band </w:t>
      </w:r>
      <w:r w:rsidRPr="00773DA8">
        <w:rPr>
          <w:rFonts w:cstheme="minorHAnsi"/>
          <w:highlight w:val="yellow"/>
          <w:lang w:val="de-DE"/>
        </w:rPr>
        <w:t>X</w:t>
      </w:r>
      <w:r>
        <w:rPr>
          <w:rFonts w:cstheme="minorHAnsi"/>
          <w:lang w:val="de-DE"/>
        </w:rPr>
        <w:t xml:space="preserve">). </w:t>
      </w:r>
    </w:p>
  </w:footnote>
  <w:footnote w:id="23">
    <w:p w14:paraId="39127EAE" w14:textId="1E689CDA" w:rsidR="0057397C" w:rsidRPr="00095489" w:rsidRDefault="0057397C" w:rsidP="00A85A82">
      <w:pPr>
        <w:spacing w:after="0" w:line="240" w:lineRule="auto"/>
        <w:rPr>
          <w:rFonts w:cstheme="minorHAnsi"/>
          <w:b/>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Emile Zola: </w:t>
      </w:r>
      <w:r w:rsidRPr="00095489">
        <w:rPr>
          <w:rFonts w:cstheme="minorHAnsi"/>
          <w:i/>
          <w:sz w:val="20"/>
          <w:szCs w:val="20"/>
          <w:lang w:val="de-DE"/>
        </w:rPr>
        <w:t>Der Experimentalroman. Eine Studie</w:t>
      </w:r>
      <w:r w:rsidRPr="00095489">
        <w:rPr>
          <w:rFonts w:cstheme="minorHAnsi"/>
          <w:sz w:val="20"/>
          <w:szCs w:val="20"/>
          <w:lang w:val="de-DE"/>
        </w:rPr>
        <w:t>. Leipzig: Zeitler, 1904, 31.</w:t>
      </w:r>
    </w:p>
  </w:footnote>
  <w:footnote w:id="24">
    <w:p w14:paraId="4ED9A1B5" w14:textId="334EC2FE"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Ebd., 32.</w:t>
      </w:r>
    </w:p>
  </w:footnote>
  <w:footnote w:id="25">
    <w:p w14:paraId="4338A04D" w14:textId="5FDFEDA7" w:rsidR="0057397C" w:rsidRPr="00095489" w:rsidRDefault="0057397C" w:rsidP="00A85A82">
      <w:pPr>
        <w:spacing w:after="0" w:line="240" w:lineRule="auto"/>
        <w:rPr>
          <w:rFonts w:eastAsia="Times New Roman" w:cstheme="minorHAnsi"/>
          <w:color w:val="000000"/>
          <w:sz w:val="20"/>
          <w:szCs w:val="20"/>
          <w:shd w:val="clear" w:color="auto" w:fill="FFFFFF"/>
          <w:lang w:val="de-DE"/>
        </w:rPr>
      </w:pPr>
      <w:r w:rsidRPr="00095489">
        <w:rPr>
          <w:rStyle w:val="FootnoteReference"/>
          <w:rFonts w:cstheme="minorHAnsi"/>
          <w:sz w:val="20"/>
          <w:szCs w:val="20"/>
        </w:rPr>
        <w:footnoteRef/>
      </w:r>
      <w:r w:rsidRPr="00095489">
        <w:rPr>
          <w:rFonts w:cstheme="minorHAnsi"/>
          <w:sz w:val="20"/>
          <w:szCs w:val="20"/>
          <w:lang w:val="de-DE"/>
        </w:rPr>
        <w:t xml:space="preserve"> Ebd., 32. </w:t>
      </w:r>
      <w:r w:rsidRPr="00095489">
        <w:rPr>
          <w:rFonts w:eastAsia="Times New Roman" w:cstheme="minorHAnsi"/>
          <w:color w:val="000000"/>
          <w:sz w:val="20"/>
          <w:szCs w:val="20"/>
          <w:shd w:val="clear" w:color="auto" w:fill="FFFFFF"/>
          <w:lang w:val="de-DE"/>
        </w:rPr>
        <w:t>Seine Methode von der positivistischen Wissenschaft entlehnt, sich stützend auf die Ausführungen Claude Bernhards,</w:t>
      </w:r>
      <w:r w:rsidRPr="00095489">
        <w:rPr>
          <w:rFonts w:cstheme="minorHAnsi"/>
          <w:sz w:val="20"/>
          <w:szCs w:val="20"/>
          <w:lang w:val="de-DE"/>
        </w:rPr>
        <w:t xml:space="preserve"> „Wie Claude Bernard es sagt: ‚Die experimentelle Idee ist durchaus weder willkürlich, noch rein imaginär; sie muss stets einen Stützpunkt in der beobachteten Wirklichkeit haben, d.h. in der Natur.“ (</w:t>
      </w:r>
      <w:r w:rsidR="00773DA8">
        <w:rPr>
          <w:rFonts w:cstheme="minorHAnsi"/>
          <w:sz w:val="20"/>
          <w:szCs w:val="20"/>
          <w:lang w:val="de-DE"/>
        </w:rPr>
        <w:t xml:space="preserve">Ebd., </w:t>
      </w:r>
      <w:r w:rsidRPr="00095489">
        <w:rPr>
          <w:rFonts w:cstheme="minorHAnsi"/>
          <w:sz w:val="20"/>
          <w:szCs w:val="20"/>
          <w:lang w:val="de-DE"/>
        </w:rPr>
        <w:t>17-18)</w:t>
      </w:r>
    </w:p>
  </w:footnote>
  <w:footnote w:id="26">
    <w:p w14:paraId="09B09695" w14:textId="25EAD4CD" w:rsidR="0057397C" w:rsidRPr="00095489"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lang w:val="de-DE"/>
        </w:rPr>
        <w:t xml:space="preserve"> Ebd., 33. „Wir naturalistischen Schriftsteller unterwerfen jede Tatsache der Beobachtung und dem Experiment; dagegen nehmen die idealistischen Schriftsteller </w:t>
      </w:r>
      <w:proofErr w:type="spellStart"/>
      <w:r w:rsidRPr="00095489">
        <w:rPr>
          <w:rFonts w:cstheme="minorHAnsi"/>
          <w:sz w:val="20"/>
          <w:szCs w:val="20"/>
          <w:lang w:val="de-DE"/>
        </w:rPr>
        <w:t>mysteriöse</w:t>
      </w:r>
      <w:proofErr w:type="spellEnd"/>
      <w:r w:rsidRPr="00095489">
        <w:rPr>
          <w:rFonts w:cstheme="minorHAnsi"/>
          <w:sz w:val="20"/>
          <w:szCs w:val="20"/>
          <w:lang w:val="de-DE"/>
        </w:rPr>
        <w:t xml:space="preserve"> Einwirkungen an, die sich der Analyse entziehen und bleiben von hier ab im Unbekannten, jenseits der Naturgesetze. Diese Idealfrage reduziert sich vom wissenschaftlichen Standpunkt aus auf die Frage des Determinierten und des Indeterminierten. Alles, was wir nicht wissen, alles, was uns noch </w:t>
      </w:r>
      <w:proofErr w:type="spellStart"/>
      <w:r w:rsidRPr="00095489">
        <w:rPr>
          <w:rFonts w:cstheme="minorHAnsi"/>
          <w:sz w:val="20"/>
          <w:szCs w:val="20"/>
          <w:lang w:val="de-DE"/>
        </w:rPr>
        <w:t>entschlüpft</w:t>
      </w:r>
      <w:proofErr w:type="spellEnd"/>
      <w:r w:rsidRPr="00095489">
        <w:rPr>
          <w:rFonts w:cstheme="minorHAnsi"/>
          <w:sz w:val="20"/>
          <w:szCs w:val="20"/>
          <w:lang w:val="de-DE"/>
        </w:rPr>
        <w:t xml:space="preserve">, ist das Ideale, und das Ziel unserer menschlichen Arbeit besteht Tag um Tag darin, das Ideale zu vermindern, die Wahrheit </w:t>
      </w:r>
      <w:proofErr w:type="spellStart"/>
      <w:r w:rsidRPr="00095489">
        <w:rPr>
          <w:rFonts w:cstheme="minorHAnsi"/>
          <w:sz w:val="20"/>
          <w:szCs w:val="20"/>
          <w:lang w:val="de-DE"/>
        </w:rPr>
        <w:t>über</w:t>
      </w:r>
      <w:proofErr w:type="spellEnd"/>
      <w:r w:rsidRPr="00095489">
        <w:rPr>
          <w:rFonts w:cstheme="minorHAnsi"/>
          <w:sz w:val="20"/>
          <w:szCs w:val="20"/>
          <w:lang w:val="de-DE"/>
        </w:rPr>
        <w:t xml:space="preserve"> das </w:t>
      </w:r>
      <w:r w:rsidRPr="002B4E37">
        <w:rPr>
          <w:rFonts w:cstheme="minorHAnsi"/>
          <w:color w:val="000000" w:themeColor="text1"/>
          <w:sz w:val="20"/>
          <w:szCs w:val="20"/>
          <w:highlight w:val="red"/>
          <w:lang w:val="de-DE"/>
        </w:rPr>
        <w:t>Unbekannte</w:t>
      </w:r>
      <w:r w:rsidRPr="002B4E37">
        <w:rPr>
          <w:rFonts w:cstheme="minorHAnsi"/>
          <w:color w:val="000000" w:themeColor="text1"/>
          <w:sz w:val="20"/>
          <w:szCs w:val="20"/>
          <w:lang w:val="de-DE"/>
        </w:rPr>
        <w:t xml:space="preserve"> </w:t>
      </w:r>
      <w:r w:rsidRPr="00095489">
        <w:rPr>
          <w:rFonts w:cstheme="minorHAnsi"/>
          <w:sz w:val="20"/>
          <w:szCs w:val="20"/>
          <w:lang w:val="de-DE"/>
        </w:rPr>
        <w:t xml:space="preserve">zu erobern. Wir sind alle Idealisten, wenn man darunter versteht, dass wir uns alle mit dem Idealen </w:t>
      </w:r>
      <w:proofErr w:type="spellStart"/>
      <w:r w:rsidRPr="00095489">
        <w:rPr>
          <w:rFonts w:cstheme="minorHAnsi"/>
          <w:sz w:val="20"/>
          <w:szCs w:val="20"/>
          <w:lang w:val="de-DE"/>
        </w:rPr>
        <w:t>beschäftigen</w:t>
      </w:r>
      <w:proofErr w:type="spellEnd"/>
      <w:r w:rsidRPr="00095489">
        <w:rPr>
          <w:rFonts w:cstheme="minorHAnsi"/>
          <w:sz w:val="20"/>
          <w:szCs w:val="20"/>
          <w:lang w:val="de-DE"/>
        </w:rPr>
        <w:t xml:space="preserve">. Ich nenne Idealisten nur die, die sich in das Unbekannte </w:t>
      </w:r>
      <w:proofErr w:type="spellStart"/>
      <w:r w:rsidRPr="00095489">
        <w:rPr>
          <w:rFonts w:cstheme="minorHAnsi"/>
          <w:sz w:val="20"/>
          <w:szCs w:val="20"/>
          <w:lang w:val="de-DE"/>
        </w:rPr>
        <w:t>flüchten</w:t>
      </w:r>
      <w:proofErr w:type="spellEnd"/>
      <w:r w:rsidRPr="00095489">
        <w:rPr>
          <w:rFonts w:cstheme="minorHAnsi"/>
          <w:sz w:val="20"/>
          <w:szCs w:val="20"/>
          <w:lang w:val="de-DE"/>
        </w:rPr>
        <w:t xml:space="preserve">, um des </w:t>
      </w:r>
      <w:proofErr w:type="spellStart"/>
      <w:r w:rsidRPr="00095489">
        <w:rPr>
          <w:rFonts w:cstheme="minorHAnsi"/>
          <w:sz w:val="20"/>
          <w:szCs w:val="20"/>
          <w:lang w:val="de-DE"/>
        </w:rPr>
        <w:t>Vergnügens</w:t>
      </w:r>
      <w:proofErr w:type="spellEnd"/>
      <w:r w:rsidRPr="00095489">
        <w:rPr>
          <w:rFonts w:cstheme="minorHAnsi"/>
          <w:sz w:val="20"/>
          <w:szCs w:val="20"/>
          <w:lang w:val="de-DE"/>
        </w:rPr>
        <w:t xml:space="preserve"> willen, darin zu sein, die nur an den gewagtesten Hypothesen Geschmack finden, die es </w:t>
      </w:r>
      <w:proofErr w:type="spellStart"/>
      <w:r w:rsidRPr="00095489">
        <w:rPr>
          <w:rFonts w:cstheme="minorHAnsi"/>
          <w:sz w:val="20"/>
          <w:szCs w:val="20"/>
          <w:lang w:val="de-DE"/>
        </w:rPr>
        <w:t>verschmähen</w:t>
      </w:r>
      <w:proofErr w:type="spellEnd"/>
      <w:r w:rsidRPr="00095489">
        <w:rPr>
          <w:rFonts w:cstheme="minorHAnsi"/>
          <w:sz w:val="20"/>
          <w:szCs w:val="20"/>
          <w:lang w:val="de-DE"/>
        </w:rPr>
        <w:t xml:space="preserve">, sich der Kontrolle des Experiments zu unterstellen, wobei sie den Vorwand brauchen, die Wahrheit sei in ihnen und nicht in den Dingen.“ </w:t>
      </w:r>
      <w:r w:rsidRPr="00095489">
        <w:rPr>
          <w:rFonts w:cstheme="minorHAnsi"/>
          <w:sz w:val="20"/>
          <w:szCs w:val="20"/>
          <w:lang w:val="en-CA"/>
        </w:rPr>
        <w:t>(</w:t>
      </w:r>
      <w:proofErr w:type="spellStart"/>
      <w:r w:rsidR="00773DA8">
        <w:rPr>
          <w:rFonts w:cstheme="minorHAnsi"/>
          <w:sz w:val="20"/>
          <w:szCs w:val="20"/>
          <w:lang w:val="en-CA"/>
        </w:rPr>
        <w:t>Ebd</w:t>
      </w:r>
      <w:proofErr w:type="spellEnd"/>
      <w:r w:rsidR="00773DA8">
        <w:rPr>
          <w:rFonts w:cstheme="minorHAnsi"/>
          <w:sz w:val="20"/>
          <w:szCs w:val="20"/>
          <w:lang w:val="en-CA"/>
        </w:rPr>
        <w:t xml:space="preserve">., </w:t>
      </w:r>
      <w:r w:rsidRPr="00095489">
        <w:rPr>
          <w:rFonts w:cstheme="minorHAnsi"/>
          <w:sz w:val="20"/>
          <w:szCs w:val="20"/>
          <w:lang w:val="en-CA"/>
        </w:rPr>
        <w:t>43)</w:t>
      </w:r>
    </w:p>
  </w:footnote>
  <w:footnote w:id="27">
    <w:p w14:paraId="173E4D64" w14:textId="1F4D278F"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rPr>
        <w:t xml:space="preserve"> [“Au fond, mon </w:t>
      </w:r>
      <w:proofErr w:type="spellStart"/>
      <w:r w:rsidRPr="00095489">
        <w:rPr>
          <w:rFonts w:cstheme="minorHAnsi"/>
        </w:rPr>
        <w:t>discours</w:t>
      </w:r>
      <w:proofErr w:type="spellEnd"/>
      <w:r w:rsidRPr="00095489">
        <w:rPr>
          <w:rFonts w:cstheme="minorHAnsi"/>
        </w:rPr>
        <w:t xml:space="preserve"> </w:t>
      </w:r>
      <w:proofErr w:type="spellStart"/>
      <w:r w:rsidRPr="00095489">
        <w:rPr>
          <w:rFonts w:cstheme="minorHAnsi"/>
        </w:rPr>
        <w:t>est</w:t>
      </w:r>
      <w:proofErr w:type="spellEnd"/>
      <w:r w:rsidRPr="00095489">
        <w:rPr>
          <w:rFonts w:cstheme="minorHAnsi"/>
        </w:rPr>
        <w:t xml:space="preserve"> un hosanna au travail et à la science.”]</w:t>
      </w:r>
      <w:r>
        <w:rPr>
          <w:rFonts w:cstheme="minorHAnsi"/>
        </w:rPr>
        <w:t xml:space="preserve"> </w:t>
      </w:r>
      <w:r w:rsidRPr="00095489">
        <w:rPr>
          <w:rFonts w:cstheme="minorHAnsi"/>
          <w:lang w:val="en-CA"/>
        </w:rPr>
        <w:t xml:space="preserve">„M. Zola Chez Les </w:t>
      </w:r>
      <w:proofErr w:type="spellStart"/>
      <w:r w:rsidRPr="00095489">
        <w:rPr>
          <w:rFonts w:cstheme="minorHAnsi"/>
          <w:lang w:val="en-CA"/>
        </w:rPr>
        <w:t>Étudiants</w:t>
      </w:r>
      <w:proofErr w:type="spellEnd"/>
      <w:r w:rsidRPr="00095489">
        <w:rPr>
          <w:rFonts w:cstheme="minorHAnsi"/>
          <w:lang w:val="en-CA"/>
        </w:rPr>
        <w:t xml:space="preserve">”, </w:t>
      </w:r>
      <w:r w:rsidRPr="00095489">
        <w:rPr>
          <w:rFonts w:cstheme="minorHAnsi"/>
          <w:i/>
          <w:lang w:val="en-CA"/>
        </w:rPr>
        <w:t xml:space="preserve">Le </w:t>
      </w:r>
      <w:proofErr w:type="spellStart"/>
      <w:r w:rsidRPr="00095489">
        <w:rPr>
          <w:rFonts w:cstheme="minorHAnsi"/>
          <w:i/>
          <w:lang w:val="en-CA"/>
        </w:rPr>
        <w:t>Gaulois</w:t>
      </w:r>
      <w:proofErr w:type="spellEnd"/>
      <w:r w:rsidRPr="00095489">
        <w:rPr>
          <w:rFonts w:cstheme="minorHAnsi"/>
          <w:lang w:val="en-CA"/>
        </w:rPr>
        <w:t xml:space="preserve">, 18. Mai 1893, </w:t>
      </w:r>
      <w:proofErr w:type="spellStart"/>
      <w:r w:rsidRPr="00095489">
        <w:rPr>
          <w:rFonts w:cstheme="minorHAnsi"/>
          <w:lang w:val="en-CA"/>
        </w:rPr>
        <w:t>Titelseite</w:t>
      </w:r>
      <w:proofErr w:type="spellEnd"/>
      <w:r w:rsidRPr="00095489">
        <w:rPr>
          <w:rFonts w:cstheme="minorHAnsi"/>
          <w:lang w:val="en-CA"/>
        </w:rPr>
        <w:t>.</w:t>
      </w:r>
    </w:p>
  </w:footnote>
  <w:footnote w:id="28">
    <w:p w14:paraId="6D125529" w14:textId="2F341F93"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rPr>
        <w:t xml:space="preserve"> </w:t>
      </w:r>
      <w:r w:rsidRPr="00095489">
        <w:rPr>
          <w:rFonts w:cstheme="minorHAnsi"/>
          <w:lang w:val="en-CA"/>
        </w:rPr>
        <w:t xml:space="preserve">„Riot at the Sorbonne“. In: </w:t>
      </w:r>
      <w:r w:rsidRPr="00095489">
        <w:rPr>
          <w:rFonts w:cstheme="minorHAnsi"/>
          <w:i/>
          <w:lang w:val="en-CA"/>
        </w:rPr>
        <w:t>The Daily News</w:t>
      </w:r>
      <w:r w:rsidRPr="00095489">
        <w:rPr>
          <w:rFonts w:cstheme="minorHAnsi"/>
          <w:lang w:val="en-CA"/>
        </w:rPr>
        <w:t>, 11. Mai 1893, 8.</w:t>
      </w:r>
    </w:p>
  </w:footnote>
  <w:footnote w:id="29">
    <w:p w14:paraId="74EB595A" w14:textId="31981752"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757896">
        <w:rPr>
          <w:rFonts w:cstheme="minorHAnsi"/>
          <w:lang w:val="de-DE"/>
        </w:rPr>
        <w:t xml:space="preserve"> Im ersten öffentlichen Manifest der </w:t>
      </w:r>
      <w:proofErr w:type="spellStart"/>
      <w:r w:rsidRPr="00773DA8">
        <w:rPr>
          <w:rFonts w:cstheme="minorHAnsi"/>
          <w:i/>
          <w:lang w:val="de-DE"/>
        </w:rPr>
        <w:t>Ligue</w:t>
      </w:r>
      <w:proofErr w:type="spellEnd"/>
      <w:r w:rsidRPr="00757896">
        <w:rPr>
          <w:rFonts w:cstheme="minorHAnsi"/>
          <w:lang w:val="de-DE"/>
        </w:rPr>
        <w:t xml:space="preserve"> hatte es unter anderem geheißen: </w:t>
      </w:r>
      <w:r>
        <w:rPr>
          <w:rFonts w:cstheme="minorHAnsi"/>
          <w:lang w:val="de-DE"/>
        </w:rPr>
        <w:t>„</w:t>
      </w:r>
      <w:r w:rsidRPr="00757896">
        <w:rPr>
          <w:rFonts w:cstheme="minorHAnsi"/>
          <w:lang w:val="de-DE"/>
        </w:rPr>
        <w:t>Wir laden Sie ein, gemeinsam mit uns an der Verwirklichung eines Werkes zu arbeiten, dessen Methode und Geist ausschließlich rationalistisch und wissenschaftlich sein wird.</w:t>
      </w:r>
      <w:r>
        <w:rPr>
          <w:rFonts w:cstheme="minorHAnsi"/>
          <w:lang w:val="de-DE"/>
        </w:rPr>
        <w:t>“</w:t>
      </w:r>
      <w:r w:rsidRPr="00757896">
        <w:rPr>
          <w:rFonts w:cstheme="minorHAnsi"/>
          <w:lang w:val="de-DE"/>
        </w:rPr>
        <w:t xml:space="preserve"> </w:t>
      </w:r>
      <w:r w:rsidRPr="00757896">
        <w:rPr>
          <w:rFonts w:cstheme="minorHAnsi"/>
          <w:lang w:val="en-CA"/>
        </w:rPr>
        <w:t>[</w:t>
      </w:r>
      <w:r w:rsidRPr="00095489">
        <w:rPr>
          <w:rFonts w:cstheme="minorHAnsi"/>
          <w:lang w:val="en-CA"/>
        </w:rPr>
        <w:t xml:space="preserve">„Nous </w:t>
      </w:r>
      <w:proofErr w:type="spellStart"/>
      <w:r w:rsidRPr="00095489">
        <w:rPr>
          <w:rFonts w:cstheme="minorHAnsi"/>
          <w:lang w:val="en-CA"/>
        </w:rPr>
        <w:t>vous</w:t>
      </w:r>
      <w:proofErr w:type="spellEnd"/>
      <w:r w:rsidRPr="00095489">
        <w:rPr>
          <w:rFonts w:cstheme="minorHAnsi"/>
          <w:lang w:val="en-CA"/>
        </w:rPr>
        <w:t xml:space="preserve"> </w:t>
      </w:r>
      <w:proofErr w:type="spellStart"/>
      <w:r w:rsidRPr="00095489">
        <w:rPr>
          <w:rFonts w:cstheme="minorHAnsi"/>
          <w:lang w:val="en-CA"/>
        </w:rPr>
        <w:t>convions</w:t>
      </w:r>
      <w:proofErr w:type="spellEnd"/>
      <w:r w:rsidRPr="00095489">
        <w:rPr>
          <w:rFonts w:cstheme="minorHAnsi"/>
          <w:lang w:val="en-CA"/>
        </w:rPr>
        <w:t xml:space="preserve"> à </w:t>
      </w:r>
      <w:proofErr w:type="spellStart"/>
      <w:r w:rsidRPr="00095489">
        <w:rPr>
          <w:rFonts w:cstheme="minorHAnsi"/>
          <w:lang w:val="en-CA"/>
        </w:rPr>
        <w:t>vous</w:t>
      </w:r>
      <w:proofErr w:type="spellEnd"/>
      <w:r w:rsidRPr="00095489">
        <w:rPr>
          <w:rFonts w:cstheme="minorHAnsi"/>
          <w:lang w:val="en-CA"/>
        </w:rPr>
        <w:t xml:space="preserve"> </w:t>
      </w:r>
      <w:proofErr w:type="spellStart"/>
      <w:r w:rsidRPr="00095489">
        <w:rPr>
          <w:rFonts w:cstheme="minorHAnsi"/>
          <w:lang w:val="en-CA"/>
        </w:rPr>
        <w:t>joindre</w:t>
      </w:r>
      <w:proofErr w:type="spellEnd"/>
      <w:r w:rsidRPr="00095489">
        <w:rPr>
          <w:rFonts w:cstheme="minorHAnsi"/>
          <w:lang w:val="en-CA"/>
        </w:rPr>
        <w:t xml:space="preserve"> à nous pour </w:t>
      </w:r>
      <w:proofErr w:type="spellStart"/>
      <w:r w:rsidRPr="00095489">
        <w:rPr>
          <w:rFonts w:cstheme="minorHAnsi"/>
          <w:lang w:val="en-CA"/>
        </w:rPr>
        <w:t>travailler</w:t>
      </w:r>
      <w:proofErr w:type="spellEnd"/>
      <w:r w:rsidRPr="00095489">
        <w:rPr>
          <w:rFonts w:cstheme="minorHAnsi"/>
          <w:lang w:val="en-CA"/>
        </w:rPr>
        <w:t xml:space="preserve"> à la </w:t>
      </w:r>
      <w:proofErr w:type="spellStart"/>
      <w:r w:rsidRPr="00095489">
        <w:rPr>
          <w:rFonts w:cstheme="minorHAnsi"/>
          <w:lang w:val="en-CA"/>
        </w:rPr>
        <w:t>r</w:t>
      </w:r>
      <w:r w:rsidRPr="00095489">
        <w:rPr>
          <w:rFonts w:eastAsia="Times New Roman" w:cstheme="minorHAnsi"/>
          <w:color w:val="000000"/>
          <w:shd w:val="clear" w:color="auto" w:fill="FFFFFF"/>
          <w:lang w:val="en-CA"/>
        </w:rPr>
        <w:t>éalisation</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d’une</w:t>
      </w:r>
      <w:proofErr w:type="spellEnd"/>
      <w:r w:rsidRPr="00095489">
        <w:rPr>
          <w:rFonts w:eastAsia="Times New Roman" w:cstheme="minorHAnsi"/>
          <w:color w:val="000000"/>
          <w:shd w:val="clear" w:color="auto" w:fill="FFFFFF"/>
          <w:lang w:val="en-CA"/>
        </w:rPr>
        <w:t xml:space="preserve"> oeuvre </w:t>
      </w:r>
      <w:proofErr w:type="spellStart"/>
      <w:r w:rsidRPr="00095489">
        <w:rPr>
          <w:rFonts w:eastAsia="Times New Roman" w:cstheme="minorHAnsi"/>
          <w:color w:val="000000"/>
          <w:shd w:val="clear" w:color="auto" w:fill="FFFFFF"/>
          <w:lang w:val="en-CA"/>
        </w:rPr>
        <w:t>dont</w:t>
      </w:r>
      <w:proofErr w:type="spellEnd"/>
      <w:r w:rsidRPr="00095489">
        <w:rPr>
          <w:rFonts w:eastAsia="Times New Roman" w:cstheme="minorHAnsi"/>
          <w:color w:val="000000"/>
          <w:shd w:val="clear" w:color="auto" w:fill="FFFFFF"/>
          <w:lang w:val="en-CA"/>
        </w:rPr>
        <w:t xml:space="preserve"> la </w:t>
      </w:r>
      <w:proofErr w:type="spellStart"/>
      <w:r w:rsidRPr="00095489">
        <w:rPr>
          <w:rFonts w:eastAsia="Times New Roman" w:cstheme="minorHAnsi"/>
          <w:color w:val="000000"/>
          <w:shd w:val="clear" w:color="auto" w:fill="FFFFFF"/>
          <w:lang w:val="en-CA"/>
        </w:rPr>
        <w:t>méthode</w:t>
      </w:r>
      <w:proofErr w:type="spellEnd"/>
      <w:r w:rsidRPr="00095489">
        <w:rPr>
          <w:rFonts w:eastAsia="Times New Roman" w:cstheme="minorHAnsi"/>
          <w:color w:val="000000"/>
          <w:shd w:val="clear" w:color="auto" w:fill="FFFFFF"/>
          <w:lang w:val="en-CA"/>
        </w:rPr>
        <w:t xml:space="preserve"> et </w:t>
      </w:r>
      <w:proofErr w:type="spellStart"/>
      <w:r w:rsidRPr="00095489">
        <w:rPr>
          <w:rFonts w:eastAsia="Times New Roman" w:cstheme="minorHAnsi"/>
          <w:color w:val="000000"/>
          <w:shd w:val="clear" w:color="auto" w:fill="FFFFFF"/>
          <w:lang w:val="en-CA"/>
        </w:rPr>
        <w:t>l’esprit</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seront</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exclusivement</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rationalistes</w:t>
      </w:r>
      <w:proofErr w:type="spellEnd"/>
      <w:r w:rsidRPr="00095489">
        <w:rPr>
          <w:rFonts w:eastAsia="Times New Roman" w:cstheme="minorHAnsi"/>
          <w:color w:val="000000"/>
          <w:shd w:val="clear" w:color="auto" w:fill="FFFFFF"/>
          <w:lang w:val="en-CA"/>
        </w:rPr>
        <w:t xml:space="preserve"> et </w:t>
      </w:r>
      <w:proofErr w:type="spellStart"/>
      <w:proofErr w:type="gramStart"/>
      <w:r w:rsidRPr="00095489">
        <w:rPr>
          <w:rFonts w:eastAsia="Times New Roman" w:cstheme="minorHAnsi"/>
          <w:color w:val="000000"/>
          <w:shd w:val="clear" w:color="auto" w:fill="FFFFFF"/>
          <w:lang w:val="en-CA"/>
        </w:rPr>
        <w:t>scientifiques</w:t>
      </w:r>
      <w:proofErr w:type="spellEnd"/>
      <w:r w:rsidRPr="00095489">
        <w:rPr>
          <w:rFonts w:eastAsia="Times New Roman" w:cstheme="minorHAnsi"/>
          <w:color w:val="000000"/>
          <w:shd w:val="clear" w:color="auto" w:fill="FFFFFF"/>
          <w:lang w:val="en-CA"/>
        </w:rPr>
        <w:t>.“</w:t>
      </w:r>
      <w:proofErr w:type="gramEnd"/>
      <w:r>
        <w:rPr>
          <w:rFonts w:eastAsia="Times New Roman" w:cstheme="minorHAnsi"/>
          <w:color w:val="000000"/>
          <w:shd w:val="clear" w:color="auto" w:fill="FFFFFF"/>
          <w:lang w:val="en-CA"/>
        </w:rPr>
        <w:t>]</w:t>
      </w:r>
      <w:r w:rsidRPr="00095489">
        <w:rPr>
          <w:rFonts w:eastAsia="Times New Roman" w:cstheme="minorHAnsi"/>
          <w:color w:val="000000"/>
          <w:shd w:val="clear" w:color="auto" w:fill="FFFFFF"/>
          <w:lang w:val="en-CA"/>
        </w:rPr>
        <w:t xml:space="preserve"> (Albert Livet: </w:t>
      </w:r>
      <w:r w:rsidR="00773DA8">
        <w:rPr>
          <w:rFonts w:eastAsia="Times New Roman" w:cstheme="minorHAnsi"/>
          <w:color w:val="000000"/>
          <w:shd w:val="clear" w:color="auto" w:fill="FFFFFF"/>
          <w:lang w:val="en-CA"/>
        </w:rPr>
        <w:t>“</w:t>
      </w:r>
      <w:r w:rsidRPr="00095489">
        <w:rPr>
          <w:rFonts w:eastAsia="Times New Roman" w:cstheme="minorHAnsi"/>
          <w:color w:val="000000"/>
          <w:shd w:val="clear" w:color="auto" w:fill="FFFFFF"/>
          <w:lang w:val="en-CA"/>
        </w:rPr>
        <w:t xml:space="preserve">La Ligue </w:t>
      </w:r>
      <w:proofErr w:type="spellStart"/>
      <w:r w:rsidRPr="00095489">
        <w:rPr>
          <w:rFonts w:eastAsia="Times New Roman" w:cstheme="minorHAnsi"/>
          <w:color w:val="000000"/>
          <w:shd w:val="clear" w:color="auto" w:fill="FFFFFF"/>
          <w:lang w:val="en-CA"/>
        </w:rPr>
        <w:t>démocratique</w:t>
      </w:r>
      <w:proofErr w:type="spellEnd"/>
      <w:r w:rsidRPr="00095489">
        <w:rPr>
          <w:rFonts w:eastAsia="Times New Roman" w:cstheme="minorHAnsi"/>
          <w:color w:val="000000"/>
          <w:shd w:val="clear" w:color="auto" w:fill="FFFFFF"/>
          <w:lang w:val="en-CA"/>
        </w:rPr>
        <w:t xml:space="preserve"> des </w:t>
      </w:r>
      <w:proofErr w:type="spellStart"/>
      <w:r w:rsidRPr="00095489">
        <w:rPr>
          <w:rFonts w:eastAsia="Times New Roman" w:cstheme="minorHAnsi"/>
          <w:color w:val="000000"/>
          <w:shd w:val="clear" w:color="auto" w:fill="FFFFFF"/>
          <w:lang w:val="en-CA"/>
        </w:rPr>
        <w:t>écoles</w:t>
      </w:r>
      <w:proofErr w:type="spellEnd"/>
      <w:r w:rsidR="00773DA8">
        <w:rPr>
          <w:rFonts w:eastAsia="Times New Roman" w:cstheme="minorHAnsi"/>
          <w:color w:val="000000"/>
          <w:shd w:val="clear" w:color="auto" w:fill="FFFFFF"/>
          <w:lang w:val="en-CA"/>
        </w:rPr>
        <w:t xml:space="preserve">”. </w:t>
      </w:r>
      <w:r w:rsidR="00773DA8" w:rsidRPr="002F4F35">
        <w:rPr>
          <w:rFonts w:eastAsia="Times New Roman" w:cstheme="minorHAnsi"/>
          <w:color w:val="000000"/>
          <w:shd w:val="clear" w:color="auto" w:fill="FFFFFF"/>
          <w:lang w:val="en-CA"/>
        </w:rPr>
        <w:t>I</w:t>
      </w:r>
      <w:r w:rsidRPr="002F4F35">
        <w:rPr>
          <w:rFonts w:eastAsia="Times New Roman" w:cstheme="minorHAnsi"/>
          <w:color w:val="000000"/>
          <w:shd w:val="clear" w:color="auto" w:fill="FFFFFF"/>
          <w:lang w:val="en-CA"/>
        </w:rPr>
        <w:t xml:space="preserve">n: </w:t>
      </w:r>
      <w:r w:rsidR="00773DA8" w:rsidRPr="002F4F35">
        <w:rPr>
          <w:rFonts w:eastAsia="Times New Roman" w:cstheme="minorHAnsi"/>
          <w:color w:val="000000"/>
          <w:shd w:val="clear" w:color="auto" w:fill="FFFFFF"/>
          <w:lang w:val="en-CA"/>
        </w:rPr>
        <w:t>“</w:t>
      </w:r>
      <w:r w:rsidRPr="002F4F35">
        <w:rPr>
          <w:rFonts w:eastAsia="Times New Roman" w:cstheme="minorHAnsi"/>
          <w:color w:val="000000"/>
          <w:shd w:val="clear" w:color="auto" w:fill="FFFFFF"/>
          <w:lang w:val="en-CA"/>
        </w:rPr>
        <w:t xml:space="preserve">Le </w:t>
      </w:r>
      <w:proofErr w:type="spellStart"/>
      <w:r w:rsidRPr="002F4F35">
        <w:rPr>
          <w:rFonts w:eastAsia="Times New Roman" w:cstheme="minorHAnsi"/>
          <w:color w:val="000000"/>
          <w:shd w:val="clear" w:color="auto" w:fill="FFFFFF"/>
          <w:lang w:val="en-CA"/>
        </w:rPr>
        <w:t>Mouvement</w:t>
      </w:r>
      <w:proofErr w:type="spellEnd"/>
      <w:r w:rsidRPr="002F4F35">
        <w:rPr>
          <w:rFonts w:eastAsia="Times New Roman" w:cstheme="minorHAnsi"/>
          <w:color w:val="000000"/>
          <w:shd w:val="clear" w:color="auto" w:fill="FFFFFF"/>
          <w:lang w:val="en-CA"/>
        </w:rPr>
        <w:t xml:space="preserve"> </w:t>
      </w:r>
      <w:proofErr w:type="spellStart"/>
      <w:r w:rsidRPr="002F4F35">
        <w:rPr>
          <w:rFonts w:eastAsia="Times New Roman" w:cstheme="minorHAnsi"/>
          <w:color w:val="000000"/>
          <w:shd w:val="clear" w:color="auto" w:fill="FFFFFF"/>
          <w:lang w:val="en-CA"/>
        </w:rPr>
        <w:t>Socialiste</w:t>
      </w:r>
      <w:proofErr w:type="spellEnd"/>
      <w:r w:rsidRPr="002F4F35">
        <w:rPr>
          <w:rFonts w:eastAsia="Times New Roman" w:cstheme="minorHAnsi"/>
          <w:color w:val="000000"/>
          <w:shd w:val="clear" w:color="auto" w:fill="FFFFFF"/>
          <w:lang w:val="en-CA"/>
        </w:rPr>
        <w:t xml:space="preserve"> au Quartier Latin, 560-592</w:t>
      </w:r>
      <w:r w:rsidR="00773DA8" w:rsidRPr="002F4F35">
        <w:rPr>
          <w:rFonts w:eastAsia="Times New Roman" w:cstheme="minorHAnsi"/>
          <w:color w:val="000000"/>
          <w:shd w:val="clear" w:color="auto" w:fill="FFFFFF"/>
          <w:lang w:val="en-CA"/>
        </w:rPr>
        <w:t xml:space="preserve">.” </w:t>
      </w:r>
      <w:r w:rsidR="00773DA8" w:rsidRPr="00773DA8">
        <w:rPr>
          <w:rFonts w:eastAsia="Times New Roman" w:cstheme="minorHAnsi"/>
          <w:color w:val="000000"/>
          <w:shd w:val="clear" w:color="auto" w:fill="FFFFFF"/>
          <w:lang w:val="de-DE"/>
        </w:rPr>
        <w:t>I</w:t>
      </w:r>
      <w:r w:rsidRPr="00773DA8">
        <w:rPr>
          <w:rFonts w:eastAsia="Times New Roman" w:cstheme="minorHAnsi"/>
          <w:color w:val="000000"/>
          <w:shd w:val="clear" w:color="auto" w:fill="FFFFFF"/>
          <w:lang w:val="de-DE"/>
        </w:rPr>
        <w:t xml:space="preserve">n: </w:t>
      </w:r>
      <w:r w:rsidRPr="00773DA8">
        <w:rPr>
          <w:rFonts w:eastAsia="Times New Roman" w:cstheme="minorHAnsi"/>
          <w:i/>
          <w:color w:val="000000"/>
          <w:shd w:val="clear" w:color="auto" w:fill="FFFFFF"/>
          <w:lang w:val="de-DE"/>
        </w:rPr>
        <w:t xml:space="preserve">La Revue </w:t>
      </w:r>
      <w:proofErr w:type="spellStart"/>
      <w:r w:rsidRPr="00773DA8">
        <w:rPr>
          <w:rFonts w:eastAsia="Times New Roman" w:cstheme="minorHAnsi"/>
          <w:i/>
          <w:color w:val="000000"/>
          <w:shd w:val="clear" w:color="auto" w:fill="FFFFFF"/>
          <w:lang w:val="de-DE"/>
        </w:rPr>
        <w:t>Socialiste</w:t>
      </w:r>
      <w:proofErr w:type="spellEnd"/>
      <w:r w:rsidRPr="00773DA8">
        <w:rPr>
          <w:rFonts w:eastAsia="Times New Roman" w:cstheme="minorHAnsi"/>
          <w:color w:val="000000"/>
          <w:shd w:val="clear" w:color="auto" w:fill="FFFFFF"/>
          <w:lang w:val="de-DE"/>
        </w:rPr>
        <w:t xml:space="preserve">, XXVI, Juli-Dezember 1897; 575-578, hier: 575. </w:t>
      </w:r>
      <w:r w:rsidRPr="00095489">
        <w:rPr>
          <w:rFonts w:eastAsia="Times New Roman" w:cstheme="minorHAnsi"/>
          <w:color w:val="000000"/>
          <w:shd w:val="clear" w:color="auto" w:fill="FFFFFF"/>
          <w:lang w:val="de-DE"/>
        </w:rPr>
        <w:t xml:space="preserve">Der </w:t>
      </w:r>
      <w:r w:rsidRPr="00773DA8">
        <w:rPr>
          <w:rFonts w:eastAsia="Times New Roman" w:cstheme="minorHAnsi"/>
          <w:i/>
          <w:color w:val="000000"/>
          <w:shd w:val="clear" w:color="auto" w:fill="FFFFFF"/>
          <w:lang w:val="de-DE"/>
        </w:rPr>
        <w:t xml:space="preserve">La </w:t>
      </w:r>
      <w:proofErr w:type="spellStart"/>
      <w:r w:rsidRPr="00773DA8">
        <w:rPr>
          <w:rFonts w:eastAsia="Times New Roman" w:cstheme="minorHAnsi"/>
          <w:i/>
          <w:color w:val="000000"/>
          <w:shd w:val="clear" w:color="auto" w:fill="FFFFFF"/>
          <w:lang w:val="de-DE"/>
        </w:rPr>
        <w:t>Vie</w:t>
      </w:r>
      <w:proofErr w:type="spellEnd"/>
      <w:r w:rsidRPr="00773DA8">
        <w:rPr>
          <w:rFonts w:eastAsia="Times New Roman" w:cstheme="minorHAnsi"/>
          <w:i/>
          <w:color w:val="000000"/>
          <w:shd w:val="clear" w:color="auto" w:fill="FFFFFF"/>
          <w:lang w:val="de-DE"/>
        </w:rPr>
        <w:t xml:space="preserve"> </w:t>
      </w:r>
      <w:proofErr w:type="spellStart"/>
      <w:r w:rsidRPr="00773DA8">
        <w:rPr>
          <w:rFonts w:eastAsia="Times New Roman" w:cstheme="minorHAnsi"/>
          <w:i/>
          <w:color w:val="000000"/>
          <w:shd w:val="clear" w:color="auto" w:fill="FFFFFF"/>
          <w:lang w:val="de-DE"/>
        </w:rPr>
        <w:t>chrétienne</w:t>
      </w:r>
      <w:proofErr w:type="spellEnd"/>
      <w:r w:rsidRPr="00095489">
        <w:rPr>
          <w:rFonts w:eastAsia="Times New Roman" w:cstheme="minorHAnsi"/>
          <w:color w:val="000000"/>
          <w:shd w:val="clear" w:color="auto" w:fill="FFFFFF"/>
          <w:lang w:val="de-DE"/>
        </w:rPr>
        <w:t xml:space="preserve"> hatte die Gründung als “</w:t>
      </w:r>
      <w:proofErr w:type="spellStart"/>
      <w:r w:rsidRPr="00095489">
        <w:rPr>
          <w:rFonts w:eastAsia="Times New Roman" w:cstheme="minorHAnsi"/>
          <w:color w:val="000000"/>
          <w:shd w:val="clear" w:color="auto" w:fill="FFFFFF"/>
          <w:lang w:val="de-DE"/>
        </w:rPr>
        <w:t>réaction</w:t>
      </w:r>
      <w:proofErr w:type="spellEnd"/>
      <w:r w:rsidRPr="00095489">
        <w:rPr>
          <w:rFonts w:eastAsia="Times New Roman" w:cstheme="minorHAnsi"/>
          <w:color w:val="000000"/>
          <w:shd w:val="clear" w:color="auto" w:fill="FFFFFF"/>
          <w:lang w:val="de-DE"/>
        </w:rPr>
        <w:t xml:space="preserve"> anti-</w:t>
      </w:r>
      <w:proofErr w:type="spellStart"/>
      <w:r w:rsidRPr="00095489">
        <w:rPr>
          <w:rFonts w:eastAsia="Times New Roman" w:cstheme="minorHAnsi"/>
          <w:color w:val="000000"/>
          <w:shd w:val="clear" w:color="auto" w:fill="FFFFFF"/>
          <w:lang w:val="de-DE"/>
        </w:rPr>
        <w:t>religieuse</w:t>
      </w:r>
      <w:proofErr w:type="spellEnd"/>
      <w:r w:rsidRPr="00095489">
        <w:rPr>
          <w:rFonts w:eastAsia="Times New Roman" w:cstheme="minorHAnsi"/>
          <w:color w:val="000000"/>
          <w:shd w:val="clear" w:color="auto" w:fill="FFFFFF"/>
          <w:lang w:val="de-DE"/>
        </w:rPr>
        <w:t>“ bezeichnet</w:t>
      </w:r>
      <w:r w:rsidR="00773DA8">
        <w:rPr>
          <w:rFonts w:eastAsia="Times New Roman" w:cstheme="minorHAnsi"/>
          <w:color w:val="000000"/>
          <w:shd w:val="clear" w:color="auto" w:fill="FFFFFF"/>
          <w:lang w:val="de-DE"/>
        </w:rPr>
        <w:t>;</w:t>
      </w:r>
      <w:r w:rsidRPr="00095489">
        <w:rPr>
          <w:rFonts w:eastAsia="Times New Roman" w:cstheme="minorHAnsi"/>
          <w:color w:val="000000"/>
          <w:shd w:val="clear" w:color="auto" w:fill="FFFFFF"/>
          <w:lang w:val="de-DE"/>
        </w:rPr>
        <w:t xml:space="preserve"> J. E.-R.: „</w:t>
      </w:r>
      <w:proofErr w:type="spellStart"/>
      <w:r w:rsidRPr="00095489">
        <w:rPr>
          <w:rFonts w:eastAsia="Times New Roman" w:cstheme="minorHAnsi"/>
          <w:color w:val="000000"/>
          <w:shd w:val="clear" w:color="auto" w:fill="FFFFFF"/>
          <w:lang w:val="de-DE"/>
        </w:rPr>
        <w:t>Chronique</w:t>
      </w:r>
      <w:proofErr w:type="spellEnd"/>
      <w:r w:rsidRPr="00095489">
        <w:rPr>
          <w:rFonts w:eastAsia="Times New Roman" w:cstheme="minorHAnsi"/>
          <w:color w:val="000000"/>
          <w:shd w:val="clear" w:color="auto" w:fill="FFFFFF"/>
          <w:lang w:val="de-DE"/>
        </w:rPr>
        <w:t xml:space="preserve"> du Mois“. In: </w:t>
      </w:r>
      <w:r w:rsidRPr="00773DA8">
        <w:rPr>
          <w:rFonts w:eastAsia="Times New Roman" w:cstheme="minorHAnsi"/>
          <w:i/>
          <w:color w:val="000000"/>
          <w:shd w:val="clear" w:color="auto" w:fill="FFFFFF"/>
          <w:lang w:val="de-DE"/>
        </w:rPr>
        <w:t xml:space="preserve">La </w:t>
      </w:r>
      <w:proofErr w:type="spellStart"/>
      <w:r w:rsidRPr="00773DA8">
        <w:rPr>
          <w:rFonts w:eastAsia="Times New Roman" w:cstheme="minorHAnsi"/>
          <w:i/>
          <w:color w:val="000000"/>
          <w:shd w:val="clear" w:color="auto" w:fill="FFFFFF"/>
          <w:lang w:val="de-DE"/>
        </w:rPr>
        <w:t>Vie</w:t>
      </w:r>
      <w:proofErr w:type="spellEnd"/>
      <w:r w:rsidRPr="00773DA8">
        <w:rPr>
          <w:rFonts w:eastAsia="Times New Roman" w:cstheme="minorHAnsi"/>
          <w:i/>
          <w:color w:val="000000"/>
          <w:shd w:val="clear" w:color="auto" w:fill="FFFFFF"/>
          <w:lang w:val="de-DE"/>
        </w:rPr>
        <w:t xml:space="preserve"> </w:t>
      </w:r>
      <w:proofErr w:type="spellStart"/>
      <w:r w:rsidRPr="00773DA8">
        <w:rPr>
          <w:rFonts w:eastAsia="Times New Roman" w:cstheme="minorHAnsi"/>
          <w:i/>
          <w:color w:val="000000"/>
          <w:shd w:val="clear" w:color="auto" w:fill="FFFFFF"/>
          <w:lang w:val="de-DE"/>
        </w:rPr>
        <w:t>chrétienne</w:t>
      </w:r>
      <w:proofErr w:type="spellEnd"/>
      <w:r w:rsidRPr="00773DA8">
        <w:rPr>
          <w:rFonts w:eastAsia="Times New Roman" w:cstheme="minorHAnsi"/>
          <w:i/>
          <w:color w:val="000000"/>
          <w:shd w:val="clear" w:color="auto" w:fill="FFFFFF"/>
          <w:lang w:val="de-DE"/>
        </w:rPr>
        <w:t xml:space="preserve">. Revue </w:t>
      </w:r>
      <w:proofErr w:type="spellStart"/>
      <w:r w:rsidRPr="00773DA8">
        <w:rPr>
          <w:rFonts w:eastAsia="Times New Roman" w:cstheme="minorHAnsi"/>
          <w:i/>
          <w:color w:val="000000"/>
          <w:shd w:val="clear" w:color="auto" w:fill="FFFFFF"/>
          <w:lang w:val="de-DE"/>
        </w:rPr>
        <w:t>Protestante</w:t>
      </w:r>
      <w:proofErr w:type="spellEnd"/>
      <w:r w:rsidRPr="00095489">
        <w:rPr>
          <w:rFonts w:eastAsia="Times New Roman" w:cstheme="minorHAnsi"/>
          <w:color w:val="000000"/>
          <w:shd w:val="clear" w:color="auto" w:fill="FFFFFF"/>
          <w:lang w:val="de-DE"/>
        </w:rPr>
        <w:t xml:space="preserve">, Juli 1893 bis Januar 1894, 241-245, hier: 241. </w:t>
      </w:r>
    </w:p>
  </w:footnote>
  <w:footnote w:id="30">
    <w:p w14:paraId="2ECEEBFF" w14:textId="37D56EDC" w:rsidR="0057397C" w:rsidRPr="00252435" w:rsidRDefault="0057397C" w:rsidP="00252435">
      <w:pPr>
        <w:pStyle w:val="FootnoteText"/>
        <w:spacing w:after="0" w:line="240" w:lineRule="auto"/>
        <w:rPr>
          <w:lang w:val="de-DE"/>
        </w:rPr>
      </w:pPr>
      <w:r>
        <w:rPr>
          <w:rStyle w:val="FootnoteReference"/>
        </w:rPr>
        <w:footnoteRef/>
      </w:r>
      <w:r w:rsidRPr="00252435">
        <w:rPr>
          <w:lang w:val="de-DE"/>
        </w:rPr>
        <w:t xml:space="preserve"> </w:t>
      </w:r>
      <w:r w:rsidRPr="00252435">
        <w:rPr>
          <w:rFonts w:eastAsia="Times New Roman" w:cstheme="minorHAnsi"/>
          <w:color w:val="000000"/>
          <w:shd w:val="clear" w:color="auto" w:fill="FFFFFF"/>
          <w:lang w:val="de-DE"/>
        </w:rPr>
        <w:t xml:space="preserve">Die Rolle der Religion hatte er beispielsweise in der Rede „Science, </w:t>
      </w:r>
      <w:proofErr w:type="spellStart"/>
      <w:r w:rsidRPr="00252435">
        <w:rPr>
          <w:rFonts w:eastAsia="Times New Roman" w:cstheme="minorHAnsi"/>
          <w:color w:val="000000"/>
          <w:shd w:val="clear" w:color="auto" w:fill="FFFFFF"/>
          <w:lang w:val="de-DE"/>
        </w:rPr>
        <w:t>Patrie</w:t>
      </w:r>
      <w:proofErr w:type="spellEnd"/>
      <w:r w:rsidRPr="00252435">
        <w:rPr>
          <w:rFonts w:eastAsia="Times New Roman" w:cstheme="minorHAnsi"/>
          <w:color w:val="000000"/>
          <w:shd w:val="clear" w:color="auto" w:fill="FFFFFF"/>
          <w:lang w:val="de-DE"/>
        </w:rPr>
        <w:t xml:space="preserve">, Religion“ angesprochen, welche er bei der Gründung des </w:t>
      </w:r>
      <w:r w:rsidRPr="00252435">
        <w:rPr>
          <w:rFonts w:eastAsia="Times New Roman" w:cstheme="minorHAnsi"/>
          <w:i/>
          <w:color w:val="000000"/>
          <w:shd w:val="clear" w:color="auto" w:fill="FFFFFF"/>
          <w:lang w:val="de-DE"/>
        </w:rPr>
        <w:t xml:space="preserve">Cercle </w:t>
      </w:r>
      <w:proofErr w:type="spellStart"/>
      <w:r w:rsidRPr="00252435">
        <w:rPr>
          <w:rFonts w:eastAsia="Times New Roman" w:cstheme="minorHAnsi"/>
          <w:i/>
          <w:color w:val="000000"/>
          <w:shd w:val="clear" w:color="auto" w:fill="FFFFFF"/>
          <w:lang w:val="de-DE"/>
        </w:rPr>
        <w:t>d’Études</w:t>
      </w:r>
      <w:proofErr w:type="spellEnd"/>
      <w:r w:rsidRPr="00252435">
        <w:rPr>
          <w:rFonts w:eastAsia="Times New Roman" w:cstheme="minorHAnsi"/>
          <w:i/>
          <w:color w:val="000000"/>
          <w:shd w:val="clear" w:color="auto" w:fill="FFFFFF"/>
          <w:lang w:val="de-DE"/>
        </w:rPr>
        <w:t xml:space="preserve"> </w:t>
      </w:r>
      <w:proofErr w:type="spellStart"/>
      <w:r w:rsidRPr="00252435">
        <w:rPr>
          <w:rFonts w:eastAsia="Times New Roman" w:cstheme="minorHAnsi"/>
          <w:i/>
          <w:color w:val="000000"/>
          <w:shd w:val="clear" w:color="auto" w:fill="FFFFFF"/>
          <w:lang w:val="de-DE"/>
        </w:rPr>
        <w:t>Politiques</w:t>
      </w:r>
      <w:proofErr w:type="spellEnd"/>
      <w:r w:rsidRPr="00252435">
        <w:rPr>
          <w:rFonts w:eastAsia="Times New Roman" w:cstheme="minorHAnsi"/>
          <w:i/>
          <w:color w:val="000000"/>
          <w:shd w:val="clear" w:color="auto" w:fill="FFFFFF"/>
          <w:lang w:val="de-DE"/>
        </w:rPr>
        <w:t xml:space="preserve"> et </w:t>
      </w:r>
      <w:proofErr w:type="spellStart"/>
      <w:r w:rsidRPr="00252435">
        <w:rPr>
          <w:rFonts w:eastAsia="Times New Roman" w:cstheme="minorHAnsi"/>
          <w:i/>
          <w:color w:val="000000"/>
          <w:shd w:val="clear" w:color="auto" w:fill="FFFFFF"/>
          <w:lang w:val="de-DE"/>
        </w:rPr>
        <w:t>Sociales</w:t>
      </w:r>
      <w:proofErr w:type="spellEnd"/>
      <w:r w:rsidRPr="00252435">
        <w:rPr>
          <w:rFonts w:eastAsia="Times New Roman" w:cstheme="minorHAnsi"/>
          <w:color w:val="000000"/>
          <w:shd w:val="clear" w:color="auto" w:fill="FFFFFF"/>
          <w:lang w:val="de-DE"/>
        </w:rPr>
        <w:t xml:space="preserve"> der </w:t>
      </w:r>
      <w:proofErr w:type="spellStart"/>
      <w:r w:rsidRPr="00252435">
        <w:rPr>
          <w:rFonts w:eastAsia="Times New Roman" w:cstheme="minorHAnsi"/>
          <w:i/>
          <w:color w:val="000000"/>
          <w:shd w:val="clear" w:color="auto" w:fill="FFFFFF"/>
          <w:lang w:val="de-DE"/>
        </w:rPr>
        <w:t>Ligue</w:t>
      </w:r>
      <w:proofErr w:type="spellEnd"/>
      <w:r w:rsidRPr="00252435">
        <w:rPr>
          <w:rFonts w:eastAsia="Times New Roman" w:cstheme="minorHAnsi"/>
          <w:i/>
          <w:color w:val="000000"/>
          <w:shd w:val="clear" w:color="auto" w:fill="FFFFFF"/>
          <w:lang w:val="de-DE"/>
        </w:rPr>
        <w:t xml:space="preserve"> </w:t>
      </w:r>
      <w:proofErr w:type="spellStart"/>
      <w:r w:rsidRPr="00252435">
        <w:rPr>
          <w:rFonts w:eastAsia="Times New Roman" w:cstheme="minorHAnsi"/>
          <w:i/>
          <w:color w:val="000000"/>
          <w:shd w:val="clear" w:color="auto" w:fill="FFFFFF"/>
          <w:lang w:val="de-DE"/>
        </w:rPr>
        <w:t>Démocratique</w:t>
      </w:r>
      <w:proofErr w:type="spellEnd"/>
      <w:r w:rsidRPr="00252435">
        <w:rPr>
          <w:rFonts w:eastAsia="Times New Roman" w:cstheme="minorHAnsi"/>
          <w:i/>
          <w:color w:val="000000"/>
          <w:shd w:val="clear" w:color="auto" w:fill="FFFFFF"/>
          <w:lang w:val="de-DE"/>
        </w:rPr>
        <w:t xml:space="preserve"> des </w:t>
      </w:r>
      <w:proofErr w:type="spellStart"/>
      <w:r w:rsidRPr="00252435">
        <w:rPr>
          <w:rFonts w:eastAsia="Times New Roman" w:cstheme="minorHAnsi"/>
          <w:i/>
          <w:color w:val="000000"/>
          <w:shd w:val="clear" w:color="auto" w:fill="FFFFFF"/>
          <w:lang w:val="de-DE"/>
        </w:rPr>
        <w:t>Écoles</w:t>
      </w:r>
      <w:proofErr w:type="spellEnd"/>
      <w:r w:rsidRPr="00252435">
        <w:rPr>
          <w:rFonts w:eastAsia="Times New Roman" w:cstheme="minorHAnsi"/>
          <w:color w:val="000000"/>
          <w:shd w:val="clear" w:color="auto" w:fill="FFFFFF"/>
          <w:lang w:val="de-DE"/>
        </w:rPr>
        <w:t xml:space="preserve"> gegeben hatte (Paris: Colin, 1893).</w:t>
      </w:r>
      <w:r>
        <w:rPr>
          <w:rFonts w:ascii="Calibri" w:eastAsia="Times New Roman" w:hAnsi="Calibri" w:cs="Calibri"/>
          <w:color w:val="000000"/>
          <w:shd w:val="clear" w:color="auto" w:fill="FFFFFF"/>
          <w:lang w:val="de-DE"/>
        </w:rPr>
        <w:t xml:space="preserve"> </w:t>
      </w:r>
    </w:p>
  </w:footnote>
  <w:footnote w:id="31">
    <w:p w14:paraId="663FB429" w14:textId="0D69F21B" w:rsidR="0057397C" w:rsidRPr="002C4EA3" w:rsidRDefault="0057397C" w:rsidP="00A85A82">
      <w:pPr>
        <w:spacing w:after="0" w:line="240" w:lineRule="auto"/>
        <w:rPr>
          <w:rFonts w:eastAsia="Times New Roman" w:cstheme="minorHAnsi"/>
          <w:color w:val="000000"/>
          <w:sz w:val="20"/>
          <w:szCs w:val="20"/>
          <w:shd w:val="clear" w:color="auto" w:fill="FFFFFF"/>
          <w:lang w:val="en-CA"/>
        </w:rPr>
      </w:pPr>
      <w:r w:rsidRPr="00095489">
        <w:rPr>
          <w:rStyle w:val="FootnoteReference"/>
          <w:rFonts w:cstheme="minorHAnsi"/>
          <w:sz w:val="20"/>
          <w:szCs w:val="20"/>
        </w:rPr>
        <w:footnoteRef/>
      </w:r>
      <w:r w:rsidRPr="00095489">
        <w:rPr>
          <w:rFonts w:cstheme="minorHAnsi"/>
          <w:sz w:val="20"/>
          <w:szCs w:val="20"/>
          <w:lang w:val="de-DE"/>
        </w:rPr>
        <w:t xml:space="preserve"> </w:t>
      </w:r>
      <w:r w:rsidRPr="00095489">
        <w:rPr>
          <w:rFonts w:eastAsia="Times New Roman" w:cstheme="minorHAnsi"/>
          <w:color w:val="000000"/>
          <w:sz w:val="20"/>
          <w:szCs w:val="20"/>
          <w:shd w:val="clear" w:color="auto" w:fill="FFFFFF"/>
          <w:lang w:val="de-DE"/>
        </w:rPr>
        <w:t xml:space="preserve">„Au </w:t>
      </w:r>
      <w:proofErr w:type="spellStart"/>
      <w:r w:rsidRPr="00095489">
        <w:rPr>
          <w:rFonts w:eastAsia="Times New Roman" w:cstheme="minorHAnsi"/>
          <w:color w:val="000000"/>
          <w:sz w:val="20"/>
          <w:szCs w:val="20"/>
          <w:shd w:val="clear" w:color="auto" w:fill="FFFFFF"/>
          <w:lang w:val="de-DE"/>
        </w:rPr>
        <w:t>cours</w:t>
      </w:r>
      <w:proofErr w:type="spellEnd"/>
      <w:r w:rsidRPr="00095489">
        <w:rPr>
          <w:rFonts w:eastAsia="Times New Roman" w:cstheme="minorHAnsi"/>
          <w:color w:val="000000"/>
          <w:sz w:val="20"/>
          <w:szCs w:val="20"/>
          <w:shd w:val="clear" w:color="auto" w:fill="FFFFFF"/>
          <w:lang w:val="de-DE"/>
        </w:rPr>
        <w:t xml:space="preserve"> de M. </w:t>
      </w:r>
      <w:proofErr w:type="spellStart"/>
      <w:r w:rsidRPr="00095489">
        <w:rPr>
          <w:rFonts w:eastAsia="Times New Roman" w:cstheme="minorHAnsi"/>
          <w:color w:val="000000"/>
          <w:sz w:val="20"/>
          <w:szCs w:val="20"/>
          <w:shd w:val="clear" w:color="auto" w:fill="FFFFFF"/>
          <w:lang w:val="de-DE"/>
        </w:rPr>
        <w:t>Aulard</w:t>
      </w:r>
      <w:proofErr w:type="spellEnd"/>
      <w:r w:rsidRPr="00095489">
        <w:rPr>
          <w:rFonts w:eastAsia="Times New Roman" w:cstheme="minorHAnsi"/>
          <w:color w:val="000000"/>
          <w:sz w:val="20"/>
          <w:szCs w:val="20"/>
          <w:shd w:val="clear" w:color="auto" w:fill="FFFFFF"/>
          <w:lang w:val="de-DE"/>
        </w:rPr>
        <w:t>“</w:t>
      </w:r>
      <w:r w:rsidR="00773DA8">
        <w:rPr>
          <w:rFonts w:eastAsia="Times New Roman" w:cstheme="minorHAnsi"/>
          <w:color w:val="000000"/>
          <w:sz w:val="20"/>
          <w:szCs w:val="20"/>
          <w:shd w:val="clear" w:color="auto" w:fill="FFFFFF"/>
          <w:lang w:val="de-DE"/>
        </w:rPr>
        <w:t>. In:</w:t>
      </w:r>
      <w:r w:rsidRPr="00095489">
        <w:rPr>
          <w:rFonts w:eastAsia="Times New Roman" w:cstheme="minorHAnsi"/>
          <w:color w:val="000000"/>
          <w:sz w:val="20"/>
          <w:szCs w:val="20"/>
          <w:shd w:val="clear" w:color="auto" w:fill="FFFFFF"/>
          <w:lang w:val="de-DE"/>
        </w:rPr>
        <w:t xml:space="preserve"> </w:t>
      </w:r>
      <w:r w:rsidRPr="00095489">
        <w:rPr>
          <w:rFonts w:eastAsia="Times New Roman" w:cstheme="minorHAnsi"/>
          <w:i/>
          <w:color w:val="000000"/>
          <w:sz w:val="20"/>
          <w:szCs w:val="20"/>
          <w:shd w:val="clear" w:color="auto" w:fill="FFFFFF"/>
          <w:lang w:val="de-DE"/>
        </w:rPr>
        <w:t xml:space="preserve">Journal des </w:t>
      </w:r>
      <w:proofErr w:type="spellStart"/>
      <w:r w:rsidRPr="00095489">
        <w:rPr>
          <w:rFonts w:eastAsia="Times New Roman" w:cstheme="minorHAnsi"/>
          <w:i/>
          <w:color w:val="000000"/>
          <w:sz w:val="20"/>
          <w:szCs w:val="20"/>
          <w:shd w:val="clear" w:color="auto" w:fill="FFFFFF"/>
          <w:lang w:val="de-DE"/>
        </w:rPr>
        <w:t>Debats</w:t>
      </w:r>
      <w:proofErr w:type="spellEnd"/>
      <w:r w:rsidRPr="00095489">
        <w:rPr>
          <w:rFonts w:eastAsia="Times New Roman" w:cstheme="minorHAnsi"/>
          <w:color w:val="000000"/>
          <w:sz w:val="20"/>
          <w:szCs w:val="20"/>
          <w:shd w:val="clear" w:color="auto" w:fill="FFFFFF"/>
          <w:lang w:val="de-DE"/>
        </w:rPr>
        <w:t xml:space="preserve">, 18. </w:t>
      </w:r>
      <w:r w:rsidRPr="002C4EA3">
        <w:rPr>
          <w:rFonts w:eastAsia="Times New Roman" w:cstheme="minorHAnsi"/>
          <w:color w:val="000000"/>
          <w:sz w:val="20"/>
          <w:szCs w:val="20"/>
          <w:shd w:val="clear" w:color="auto" w:fill="FFFFFF"/>
          <w:lang w:val="en-CA"/>
        </w:rPr>
        <w:t xml:space="preserve">Mai 1893, </w:t>
      </w:r>
      <w:proofErr w:type="spellStart"/>
      <w:r w:rsidRPr="002C4EA3">
        <w:rPr>
          <w:rFonts w:eastAsia="Times New Roman" w:cstheme="minorHAnsi"/>
          <w:color w:val="000000"/>
          <w:sz w:val="20"/>
          <w:szCs w:val="20"/>
          <w:shd w:val="clear" w:color="auto" w:fill="FFFFFF"/>
          <w:lang w:val="en-CA"/>
        </w:rPr>
        <w:t>Seite</w:t>
      </w:r>
      <w:proofErr w:type="spellEnd"/>
      <w:r w:rsidRPr="002C4EA3">
        <w:rPr>
          <w:rFonts w:eastAsia="Times New Roman" w:cstheme="minorHAnsi"/>
          <w:color w:val="000000"/>
          <w:sz w:val="20"/>
          <w:szCs w:val="20"/>
          <w:shd w:val="clear" w:color="auto" w:fill="FFFFFF"/>
          <w:lang w:val="en-CA"/>
        </w:rPr>
        <w:t xml:space="preserve"> 2 </w:t>
      </w:r>
    </w:p>
  </w:footnote>
  <w:footnote w:id="32">
    <w:p w14:paraId="44D21570" w14:textId="1FBB3256"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en-CA"/>
        </w:rPr>
        <w:t xml:space="preserve"> </w:t>
      </w:r>
      <w:r w:rsidRPr="00095489">
        <w:rPr>
          <w:rFonts w:eastAsia="Times New Roman" w:cstheme="minorHAnsi"/>
          <w:color w:val="000000"/>
          <w:shd w:val="clear" w:color="auto" w:fill="FFFFFF"/>
          <w:lang w:val="en-CA"/>
        </w:rPr>
        <w:t xml:space="preserve">„Le Cercle </w:t>
      </w:r>
      <w:proofErr w:type="spellStart"/>
      <w:r w:rsidRPr="00095489">
        <w:rPr>
          <w:rFonts w:eastAsia="Times New Roman" w:cstheme="minorHAnsi"/>
          <w:color w:val="000000"/>
          <w:shd w:val="clear" w:color="auto" w:fill="FFFFFF"/>
          <w:lang w:val="en-CA"/>
        </w:rPr>
        <w:t>catholique</w:t>
      </w:r>
      <w:proofErr w:type="spellEnd"/>
      <w:r w:rsidRPr="00095489">
        <w:rPr>
          <w:rFonts w:eastAsia="Times New Roman" w:cstheme="minorHAnsi"/>
          <w:color w:val="000000"/>
          <w:shd w:val="clear" w:color="auto" w:fill="FFFFFF"/>
          <w:lang w:val="en-CA"/>
        </w:rPr>
        <w:t xml:space="preserve"> et </w:t>
      </w:r>
      <w:proofErr w:type="spellStart"/>
      <w:r w:rsidRPr="00095489">
        <w:rPr>
          <w:rFonts w:eastAsia="Times New Roman" w:cstheme="minorHAnsi"/>
          <w:color w:val="000000"/>
          <w:shd w:val="clear" w:color="auto" w:fill="FFFFFF"/>
          <w:lang w:val="en-CA"/>
        </w:rPr>
        <w:t>l’incident</w:t>
      </w:r>
      <w:proofErr w:type="spellEnd"/>
      <w:r w:rsidRPr="00095489">
        <w:rPr>
          <w:rFonts w:eastAsia="Times New Roman" w:cstheme="minorHAnsi"/>
          <w:color w:val="000000"/>
          <w:shd w:val="clear" w:color="auto" w:fill="FFFFFF"/>
          <w:lang w:val="en-CA"/>
        </w:rPr>
        <w:t xml:space="preserve"> </w:t>
      </w:r>
      <w:proofErr w:type="spellStart"/>
      <w:proofErr w:type="gramStart"/>
      <w:r w:rsidRPr="00095489">
        <w:rPr>
          <w:rFonts w:eastAsia="Times New Roman" w:cstheme="minorHAnsi"/>
          <w:color w:val="000000"/>
          <w:shd w:val="clear" w:color="auto" w:fill="FFFFFF"/>
          <w:lang w:val="en-CA"/>
        </w:rPr>
        <w:t>Aulard</w:t>
      </w:r>
      <w:proofErr w:type="spellEnd"/>
      <w:r w:rsidRPr="00095489">
        <w:rPr>
          <w:rFonts w:eastAsia="Times New Roman" w:cstheme="minorHAnsi"/>
          <w:color w:val="000000"/>
          <w:shd w:val="clear" w:color="auto" w:fill="FFFFFF"/>
          <w:lang w:val="en-CA"/>
        </w:rPr>
        <w:t>“</w:t>
      </w:r>
      <w:proofErr w:type="gramEnd"/>
      <w:r w:rsidR="00773DA8">
        <w:rPr>
          <w:rFonts w:eastAsia="Times New Roman" w:cstheme="minorHAnsi"/>
          <w:color w:val="000000"/>
          <w:shd w:val="clear" w:color="auto" w:fill="FFFFFF"/>
          <w:lang w:val="en-CA"/>
        </w:rPr>
        <w:t xml:space="preserve">. </w:t>
      </w:r>
      <w:r w:rsidR="00773DA8" w:rsidRPr="002F4F35">
        <w:rPr>
          <w:rFonts w:eastAsia="Times New Roman" w:cstheme="minorHAnsi"/>
          <w:color w:val="000000"/>
          <w:shd w:val="clear" w:color="auto" w:fill="FFFFFF"/>
          <w:lang w:val="de-DE"/>
        </w:rPr>
        <w:t>In:</w:t>
      </w:r>
      <w:r w:rsidRPr="002F4F35">
        <w:rPr>
          <w:rFonts w:eastAsia="Times New Roman" w:cstheme="minorHAnsi"/>
          <w:color w:val="000000"/>
          <w:shd w:val="clear" w:color="auto" w:fill="FFFFFF"/>
          <w:lang w:val="de-DE"/>
        </w:rPr>
        <w:t xml:space="preserve"> </w:t>
      </w:r>
      <w:r w:rsidRPr="002F4F35">
        <w:rPr>
          <w:rFonts w:eastAsia="Times New Roman" w:cstheme="minorHAnsi"/>
          <w:i/>
          <w:color w:val="000000"/>
          <w:shd w:val="clear" w:color="auto" w:fill="FFFFFF"/>
          <w:lang w:val="de-DE"/>
        </w:rPr>
        <w:t xml:space="preserve">Journal des </w:t>
      </w:r>
      <w:proofErr w:type="spellStart"/>
      <w:r w:rsidRPr="002F4F35">
        <w:rPr>
          <w:rFonts w:eastAsia="Times New Roman" w:cstheme="minorHAnsi"/>
          <w:i/>
          <w:color w:val="000000"/>
          <w:shd w:val="clear" w:color="auto" w:fill="FFFFFF"/>
          <w:lang w:val="de-DE"/>
        </w:rPr>
        <w:t>Debats</w:t>
      </w:r>
      <w:proofErr w:type="spellEnd"/>
      <w:r w:rsidRPr="002F4F35">
        <w:rPr>
          <w:rFonts w:eastAsia="Times New Roman" w:cstheme="minorHAnsi"/>
          <w:color w:val="000000"/>
          <w:shd w:val="clear" w:color="auto" w:fill="FFFFFF"/>
          <w:lang w:val="de-DE"/>
        </w:rPr>
        <w:t xml:space="preserve">, 6. </w:t>
      </w:r>
      <w:r w:rsidRPr="00095489">
        <w:rPr>
          <w:rFonts w:eastAsia="Times New Roman" w:cstheme="minorHAnsi"/>
          <w:color w:val="000000"/>
          <w:shd w:val="clear" w:color="auto" w:fill="FFFFFF"/>
          <w:lang w:val="de-DE"/>
        </w:rPr>
        <w:t>Mai 1893, Seite 2.</w:t>
      </w:r>
    </w:p>
  </w:footnote>
  <w:footnote w:id="33">
    <w:p w14:paraId="2A6C6DDF" w14:textId="76F7794E" w:rsidR="0057397C" w:rsidRPr="00095489" w:rsidRDefault="0057397C" w:rsidP="00A85A82">
      <w:pPr>
        <w:spacing w:after="0" w:line="240" w:lineRule="auto"/>
        <w:rPr>
          <w:rFonts w:cstheme="minorHAnsi"/>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w:t>
      </w:r>
      <w:r>
        <w:rPr>
          <w:rFonts w:cstheme="minorHAnsi"/>
          <w:sz w:val="20"/>
          <w:szCs w:val="20"/>
          <w:lang w:val="de-DE"/>
        </w:rPr>
        <w:t>Über den Vorfall</w:t>
      </w:r>
      <w:r w:rsidRPr="00095489">
        <w:rPr>
          <w:rFonts w:cstheme="minorHAnsi"/>
          <w:sz w:val="20"/>
          <w:szCs w:val="20"/>
          <w:lang w:val="de-DE"/>
        </w:rPr>
        <w:t xml:space="preserve"> wurde international berichtet: </w:t>
      </w:r>
      <w:r w:rsidR="00773DA8">
        <w:rPr>
          <w:rFonts w:cstheme="minorHAnsi"/>
          <w:sz w:val="20"/>
          <w:szCs w:val="20"/>
          <w:lang w:val="de-DE"/>
        </w:rPr>
        <w:t>„</w:t>
      </w:r>
      <w:r w:rsidRPr="00095489">
        <w:rPr>
          <w:rFonts w:cstheme="minorHAnsi"/>
          <w:sz w:val="20"/>
          <w:szCs w:val="20"/>
          <w:lang w:val="de-DE"/>
        </w:rPr>
        <w:t>Notes</w:t>
      </w:r>
      <w:r w:rsidR="00773DA8">
        <w:rPr>
          <w:rFonts w:cstheme="minorHAnsi"/>
          <w:sz w:val="20"/>
          <w:szCs w:val="20"/>
          <w:lang w:val="de-DE"/>
        </w:rPr>
        <w:t>“</w:t>
      </w:r>
      <w:r w:rsidRPr="00095489">
        <w:rPr>
          <w:rFonts w:cstheme="minorHAnsi"/>
          <w:sz w:val="20"/>
          <w:szCs w:val="20"/>
          <w:lang w:val="de-DE"/>
        </w:rPr>
        <w:t>, 419-422</w:t>
      </w:r>
      <w:r w:rsidR="00773DA8">
        <w:rPr>
          <w:rFonts w:cstheme="minorHAnsi"/>
          <w:sz w:val="20"/>
          <w:szCs w:val="20"/>
          <w:lang w:val="de-DE"/>
        </w:rPr>
        <w:t xml:space="preserve">. In: </w:t>
      </w:r>
      <w:r w:rsidRPr="00095489">
        <w:rPr>
          <w:rFonts w:cstheme="minorHAnsi"/>
          <w:i/>
          <w:sz w:val="20"/>
          <w:szCs w:val="20"/>
          <w:lang w:val="de-DE"/>
        </w:rPr>
        <w:t>The Nation</w:t>
      </w:r>
      <w:r w:rsidRPr="00095489">
        <w:rPr>
          <w:rFonts w:cstheme="minorHAnsi"/>
          <w:sz w:val="20"/>
          <w:szCs w:val="20"/>
          <w:lang w:val="de-DE"/>
        </w:rPr>
        <w:t>, 8. Juni 1893, Seite 421; M. Kronenberger: „</w:t>
      </w:r>
      <w:proofErr w:type="spellStart"/>
      <w:r w:rsidRPr="00095489">
        <w:rPr>
          <w:rFonts w:cstheme="minorHAnsi"/>
          <w:sz w:val="20"/>
          <w:szCs w:val="20"/>
          <w:lang w:val="de-DE"/>
        </w:rPr>
        <w:t>Aulard</w:t>
      </w:r>
      <w:proofErr w:type="spellEnd"/>
      <w:r w:rsidRPr="00095489">
        <w:rPr>
          <w:rFonts w:cstheme="minorHAnsi"/>
          <w:sz w:val="20"/>
          <w:szCs w:val="20"/>
          <w:lang w:val="de-DE"/>
        </w:rPr>
        <w:t xml:space="preserve"> contra </w:t>
      </w:r>
      <w:proofErr w:type="spellStart"/>
      <w:r w:rsidRPr="00095489">
        <w:rPr>
          <w:rFonts w:cstheme="minorHAnsi"/>
          <w:sz w:val="20"/>
          <w:szCs w:val="20"/>
          <w:lang w:val="de-DE"/>
        </w:rPr>
        <w:t>Voguë</w:t>
      </w:r>
      <w:proofErr w:type="spellEnd"/>
      <w:r w:rsidRPr="00095489">
        <w:rPr>
          <w:rFonts w:cstheme="minorHAnsi"/>
          <w:sz w:val="20"/>
          <w:szCs w:val="20"/>
          <w:lang w:val="de-DE"/>
        </w:rPr>
        <w:t xml:space="preserve">“. </w:t>
      </w:r>
      <w:r w:rsidR="00773DA8">
        <w:rPr>
          <w:rFonts w:cstheme="minorHAnsi"/>
          <w:sz w:val="20"/>
          <w:szCs w:val="20"/>
          <w:lang w:val="de-DE"/>
        </w:rPr>
        <w:t xml:space="preserve">In; </w:t>
      </w:r>
      <w:r w:rsidRPr="00095489">
        <w:rPr>
          <w:rFonts w:cstheme="minorHAnsi"/>
          <w:i/>
          <w:sz w:val="20"/>
          <w:szCs w:val="20"/>
          <w:lang w:val="de-DE"/>
        </w:rPr>
        <w:t>Die Nation</w:t>
      </w:r>
      <w:r w:rsidRPr="00095489">
        <w:rPr>
          <w:rFonts w:cstheme="minorHAnsi"/>
          <w:sz w:val="20"/>
          <w:szCs w:val="20"/>
          <w:lang w:val="de-DE"/>
        </w:rPr>
        <w:t>, Nr. 43, X. Jahrgang, 22. Juli 1893, 649-651.</w:t>
      </w:r>
    </w:p>
  </w:footnote>
  <w:footnote w:id="34">
    <w:p w14:paraId="73FD1A88" w14:textId="1E0AB7C9"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proofErr w:type="spellStart"/>
      <w:r w:rsidRPr="00095489">
        <w:rPr>
          <w:rFonts w:cstheme="minorHAnsi"/>
          <w:lang w:val="de-DE"/>
        </w:rPr>
        <w:t>un</w:t>
      </w:r>
      <w:proofErr w:type="spellEnd"/>
      <w:r w:rsidRPr="00095489">
        <w:rPr>
          <w:rFonts w:cstheme="minorHAnsi"/>
          <w:lang w:val="de-DE"/>
        </w:rPr>
        <w:t xml:space="preserve"> </w:t>
      </w:r>
      <w:proofErr w:type="spellStart"/>
      <w:r w:rsidRPr="00095489">
        <w:rPr>
          <w:rFonts w:cstheme="minorHAnsi"/>
          <w:lang w:val="de-DE"/>
        </w:rPr>
        <w:t>réveil</w:t>
      </w:r>
      <w:proofErr w:type="spellEnd"/>
      <w:r w:rsidRPr="00095489">
        <w:rPr>
          <w:rFonts w:cstheme="minorHAnsi"/>
          <w:lang w:val="de-DE"/>
        </w:rPr>
        <w:t xml:space="preserve"> des </w:t>
      </w:r>
      <w:proofErr w:type="spellStart"/>
      <w:r w:rsidRPr="00095489">
        <w:rPr>
          <w:rFonts w:cstheme="minorHAnsi"/>
          <w:lang w:val="de-DE"/>
        </w:rPr>
        <w:t>idées</w:t>
      </w:r>
      <w:proofErr w:type="spellEnd"/>
      <w:r w:rsidRPr="00095489">
        <w:rPr>
          <w:rFonts w:cstheme="minorHAnsi"/>
          <w:lang w:val="de-DE"/>
        </w:rPr>
        <w:t xml:space="preserve"> </w:t>
      </w:r>
      <w:proofErr w:type="spellStart"/>
      <w:r w:rsidRPr="00095489">
        <w:rPr>
          <w:rFonts w:cstheme="minorHAnsi"/>
          <w:lang w:val="de-DE"/>
        </w:rPr>
        <w:t>religieuses</w:t>
      </w:r>
      <w:proofErr w:type="spellEnd"/>
      <w:r w:rsidRPr="00095489">
        <w:rPr>
          <w:rFonts w:cstheme="minorHAnsi"/>
          <w:lang w:val="de-DE"/>
        </w:rPr>
        <w:t>“]</w:t>
      </w:r>
      <w:r w:rsidR="00773DA8">
        <w:rPr>
          <w:rFonts w:cstheme="minorHAnsi"/>
          <w:lang w:val="de-DE"/>
        </w:rPr>
        <w:t xml:space="preserve"> </w:t>
      </w:r>
      <w:r w:rsidR="00773DA8" w:rsidRPr="00773DA8">
        <w:rPr>
          <w:rFonts w:cstheme="minorHAnsi"/>
          <w:lang w:val="de-DE"/>
        </w:rPr>
        <w:t>„</w:t>
      </w:r>
      <w:proofErr w:type="spellStart"/>
      <w:r w:rsidR="00773DA8" w:rsidRPr="00773DA8">
        <w:rPr>
          <w:rFonts w:cstheme="minorHAnsi"/>
          <w:lang w:val="de-DE"/>
        </w:rPr>
        <w:t>Mysticisme</w:t>
      </w:r>
      <w:proofErr w:type="spellEnd"/>
      <w:r w:rsidR="00773DA8" w:rsidRPr="00773DA8">
        <w:rPr>
          <w:rFonts w:cstheme="minorHAnsi"/>
          <w:lang w:val="de-DE"/>
        </w:rPr>
        <w:t xml:space="preserve"> et </w:t>
      </w:r>
      <w:proofErr w:type="spellStart"/>
      <w:r w:rsidR="00773DA8" w:rsidRPr="00773DA8">
        <w:rPr>
          <w:rFonts w:cstheme="minorHAnsi"/>
          <w:lang w:val="de-DE"/>
        </w:rPr>
        <w:t>Naturalisme</w:t>
      </w:r>
      <w:proofErr w:type="spellEnd"/>
      <w:r w:rsidR="00773DA8" w:rsidRPr="00773DA8">
        <w:rPr>
          <w:rFonts w:eastAsia="Times New Roman" w:cstheme="minorHAnsi"/>
          <w:color w:val="000000"/>
          <w:shd w:val="clear" w:color="auto" w:fill="FFFFFF"/>
          <w:lang w:val="de-DE"/>
        </w:rPr>
        <w:t xml:space="preserve">“. </w:t>
      </w:r>
      <w:r w:rsidR="00773DA8" w:rsidRPr="00095489">
        <w:rPr>
          <w:rFonts w:eastAsia="Times New Roman" w:cstheme="minorHAnsi"/>
          <w:color w:val="000000"/>
          <w:shd w:val="clear" w:color="auto" w:fill="FFFFFF"/>
          <w:lang w:val="de-DE"/>
        </w:rPr>
        <w:t xml:space="preserve">In: </w:t>
      </w:r>
      <w:r w:rsidR="00773DA8" w:rsidRPr="00095489">
        <w:rPr>
          <w:rFonts w:cstheme="minorHAnsi"/>
          <w:i/>
          <w:lang w:val="de-DE"/>
        </w:rPr>
        <w:t xml:space="preserve">Le </w:t>
      </w:r>
      <w:proofErr w:type="spellStart"/>
      <w:r w:rsidR="00773DA8" w:rsidRPr="00095489">
        <w:rPr>
          <w:rFonts w:cstheme="minorHAnsi"/>
          <w:i/>
          <w:lang w:val="de-DE"/>
        </w:rPr>
        <w:t>Gaulois</w:t>
      </w:r>
      <w:proofErr w:type="spellEnd"/>
      <w:r w:rsidR="00773DA8" w:rsidRPr="00095489">
        <w:rPr>
          <w:rFonts w:cstheme="minorHAnsi"/>
          <w:lang w:val="de-DE"/>
        </w:rPr>
        <w:t>, 30. Mai 1893, 1</w:t>
      </w:r>
      <w:r w:rsidR="001F7EF0">
        <w:rPr>
          <w:rFonts w:cstheme="minorHAnsi"/>
          <w:lang w:val="de-DE"/>
        </w:rPr>
        <w:t>.</w:t>
      </w:r>
    </w:p>
  </w:footnote>
  <w:footnote w:id="35">
    <w:p w14:paraId="1152941B" w14:textId="5D75D1C6"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proofErr w:type="spellStart"/>
      <w:r w:rsidRPr="00095489">
        <w:rPr>
          <w:rFonts w:cstheme="minorHAnsi"/>
          <w:lang w:val="de-DE"/>
        </w:rPr>
        <w:t>un</w:t>
      </w:r>
      <w:proofErr w:type="spellEnd"/>
      <w:r w:rsidRPr="00095489">
        <w:rPr>
          <w:rFonts w:cstheme="minorHAnsi"/>
          <w:lang w:val="de-DE"/>
        </w:rPr>
        <w:t xml:space="preserve"> </w:t>
      </w:r>
      <w:proofErr w:type="spellStart"/>
      <w:r w:rsidRPr="00095489">
        <w:rPr>
          <w:rFonts w:cstheme="minorHAnsi"/>
          <w:lang w:val="de-DE"/>
        </w:rPr>
        <w:t>besoin</w:t>
      </w:r>
      <w:proofErr w:type="spellEnd"/>
      <w:r w:rsidRPr="00095489">
        <w:rPr>
          <w:rFonts w:cstheme="minorHAnsi"/>
          <w:lang w:val="de-DE"/>
        </w:rPr>
        <w:t xml:space="preserve"> de </w:t>
      </w:r>
      <w:proofErr w:type="spellStart"/>
      <w:r w:rsidRPr="00095489">
        <w:rPr>
          <w:rFonts w:cstheme="minorHAnsi"/>
          <w:lang w:val="de-DE"/>
        </w:rPr>
        <w:t>croire</w:t>
      </w:r>
      <w:proofErr w:type="spellEnd"/>
      <w:r w:rsidRPr="00095489">
        <w:rPr>
          <w:rFonts w:cstheme="minorHAnsi"/>
          <w:lang w:val="de-DE"/>
        </w:rPr>
        <w:t xml:space="preserve"> </w:t>
      </w:r>
      <w:proofErr w:type="spellStart"/>
      <w:r w:rsidRPr="00095489">
        <w:rPr>
          <w:rFonts w:cstheme="minorHAnsi"/>
          <w:lang w:val="de-DE"/>
        </w:rPr>
        <w:t>qui</w:t>
      </w:r>
      <w:proofErr w:type="spellEnd"/>
      <w:r w:rsidRPr="00095489">
        <w:rPr>
          <w:rFonts w:cstheme="minorHAnsi"/>
          <w:lang w:val="de-DE"/>
        </w:rPr>
        <w:t xml:space="preserve"> se manifeste“]</w:t>
      </w:r>
      <w:r w:rsidR="00773DA8">
        <w:rPr>
          <w:rFonts w:cstheme="minorHAnsi"/>
          <w:lang w:val="de-DE"/>
        </w:rPr>
        <w:t xml:space="preserve"> Ebd., </w:t>
      </w:r>
      <w:r w:rsidR="001F7EF0">
        <w:rPr>
          <w:rFonts w:cstheme="minorHAnsi"/>
          <w:lang w:val="de-DE"/>
        </w:rPr>
        <w:t>2.</w:t>
      </w:r>
    </w:p>
  </w:footnote>
  <w:footnote w:id="36">
    <w:p w14:paraId="1DB662AC" w14:textId="45B16755" w:rsidR="0057397C" w:rsidRPr="001F7EF0"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lang w:val="en-CA"/>
        </w:rPr>
        <w:t xml:space="preserve"> [„La science a fait </w:t>
      </w:r>
      <w:proofErr w:type="spellStart"/>
      <w:r w:rsidRPr="00095489">
        <w:rPr>
          <w:rFonts w:cstheme="minorHAnsi"/>
          <w:sz w:val="20"/>
          <w:szCs w:val="20"/>
          <w:lang w:val="en-CA"/>
        </w:rPr>
        <w:t>faillite</w:t>
      </w:r>
      <w:proofErr w:type="spellEnd"/>
      <w:r w:rsidRPr="00095489">
        <w:rPr>
          <w:rFonts w:cstheme="minorHAnsi"/>
          <w:sz w:val="20"/>
          <w:szCs w:val="20"/>
          <w:lang w:val="en-CA"/>
        </w:rPr>
        <w:t xml:space="preserve"> a </w:t>
      </w:r>
      <w:proofErr w:type="spellStart"/>
      <w:r w:rsidRPr="00095489">
        <w:rPr>
          <w:rFonts w:cstheme="minorHAnsi"/>
          <w:sz w:val="20"/>
          <w:szCs w:val="20"/>
          <w:lang w:val="en-CA"/>
        </w:rPr>
        <w:t>ses</w:t>
      </w:r>
      <w:proofErr w:type="spellEnd"/>
      <w:r w:rsidRPr="00095489">
        <w:rPr>
          <w:rFonts w:cstheme="minorHAnsi"/>
          <w:sz w:val="20"/>
          <w:szCs w:val="20"/>
          <w:lang w:val="en-CA"/>
        </w:rPr>
        <w:t xml:space="preserve"> </w:t>
      </w:r>
      <w:proofErr w:type="spellStart"/>
      <w:r w:rsidRPr="00095489">
        <w:rPr>
          <w:rFonts w:cstheme="minorHAnsi"/>
          <w:sz w:val="20"/>
          <w:szCs w:val="20"/>
          <w:lang w:val="en-CA"/>
        </w:rPr>
        <w:t>promesses</w:t>
      </w:r>
      <w:proofErr w:type="spellEnd"/>
      <w:r w:rsidRPr="00095489">
        <w:rPr>
          <w:rFonts w:cstheme="minorHAnsi"/>
          <w:sz w:val="20"/>
          <w:szCs w:val="20"/>
          <w:lang w:val="en-CA"/>
        </w:rPr>
        <w:t xml:space="preserve">, </w:t>
      </w:r>
      <w:proofErr w:type="spellStart"/>
      <w:r w:rsidRPr="00095489">
        <w:rPr>
          <w:rFonts w:cstheme="minorHAnsi"/>
          <w:sz w:val="20"/>
          <w:szCs w:val="20"/>
          <w:lang w:val="en-CA"/>
        </w:rPr>
        <w:t>elle</w:t>
      </w:r>
      <w:proofErr w:type="spellEnd"/>
      <w:r w:rsidRPr="00095489">
        <w:rPr>
          <w:rFonts w:cstheme="minorHAnsi"/>
          <w:sz w:val="20"/>
          <w:szCs w:val="20"/>
          <w:lang w:val="en-CA"/>
        </w:rPr>
        <w:t xml:space="preserve"> </w:t>
      </w:r>
      <w:proofErr w:type="spellStart"/>
      <w:r w:rsidRPr="00095489">
        <w:rPr>
          <w:rFonts w:cstheme="minorHAnsi"/>
          <w:sz w:val="20"/>
          <w:szCs w:val="20"/>
          <w:lang w:val="en-CA"/>
        </w:rPr>
        <w:t>n’a</w:t>
      </w:r>
      <w:proofErr w:type="spellEnd"/>
      <w:r w:rsidRPr="00095489">
        <w:rPr>
          <w:rFonts w:cstheme="minorHAnsi"/>
          <w:sz w:val="20"/>
          <w:szCs w:val="20"/>
          <w:lang w:val="en-CA"/>
        </w:rPr>
        <w:t xml:space="preserve"> </w:t>
      </w:r>
      <w:proofErr w:type="spellStart"/>
      <w:r w:rsidRPr="00095489">
        <w:rPr>
          <w:rFonts w:cstheme="minorHAnsi"/>
          <w:sz w:val="20"/>
          <w:szCs w:val="20"/>
          <w:lang w:val="en-CA"/>
        </w:rPr>
        <w:t>tenu</w:t>
      </w:r>
      <w:proofErr w:type="spellEnd"/>
      <w:r w:rsidRPr="00095489">
        <w:rPr>
          <w:rFonts w:cstheme="minorHAnsi"/>
          <w:sz w:val="20"/>
          <w:szCs w:val="20"/>
          <w:lang w:val="en-CA"/>
        </w:rPr>
        <w:t xml:space="preserve"> </w:t>
      </w:r>
      <w:proofErr w:type="spellStart"/>
      <w:r w:rsidRPr="00095489">
        <w:rPr>
          <w:rFonts w:cstheme="minorHAnsi"/>
          <w:sz w:val="20"/>
          <w:szCs w:val="20"/>
          <w:lang w:val="en-CA"/>
        </w:rPr>
        <w:t>aucun</w:t>
      </w:r>
      <w:proofErr w:type="spellEnd"/>
      <w:r w:rsidRPr="00095489">
        <w:rPr>
          <w:rFonts w:cstheme="minorHAnsi"/>
          <w:sz w:val="20"/>
          <w:szCs w:val="20"/>
          <w:lang w:val="en-CA"/>
        </w:rPr>
        <w:t xml:space="preserve"> des engagements qui </w:t>
      </w:r>
      <w:proofErr w:type="spellStart"/>
      <w:r w:rsidRPr="00095489">
        <w:rPr>
          <w:rFonts w:cstheme="minorHAnsi"/>
          <w:sz w:val="20"/>
          <w:szCs w:val="20"/>
          <w:lang w:val="en-CA"/>
        </w:rPr>
        <w:t>laissaient</w:t>
      </w:r>
      <w:proofErr w:type="spellEnd"/>
      <w:r w:rsidRPr="00095489">
        <w:rPr>
          <w:rFonts w:cstheme="minorHAnsi"/>
          <w:sz w:val="20"/>
          <w:szCs w:val="20"/>
          <w:lang w:val="en-CA"/>
        </w:rPr>
        <w:t xml:space="preserve"> </w:t>
      </w:r>
      <w:proofErr w:type="spellStart"/>
      <w:r w:rsidRPr="00095489">
        <w:rPr>
          <w:rFonts w:cstheme="minorHAnsi"/>
          <w:sz w:val="20"/>
          <w:szCs w:val="20"/>
          <w:lang w:val="en-CA"/>
        </w:rPr>
        <w:t>escompter</w:t>
      </w:r>
      <w:proofErr w:type="spellEnd"/>
      <w:r w:rsidRPr="00095489">
        <w:rPr>
          <w:rFonts w:cstheme="minorHAnsi"/>
          <w:sz w:val="20"/>
          <w:szCs w:val="20"/>
          <w:lang w:val="en-CA"/>
        </w:rPr>
        <w:t xml:space="preserve"> </w:t>
      </w:r>
      <w:proofErr w:type="spellStart"/>
      <w:r w:rsidRPr="00095489">
        <w:rPr>
          <w:rFonts w:cstheme="minorHAnsi"/>
          <w:sz w:val="20"/>
          <w:szCs w:val="20"/>
          <w:lang w:val="en-CA"/>
        </w:rPr>
        <w:t>quelque</w:t>
      </w:r>
      <w:proofErr w:type="spellEnd"/>
      <w:r w:rsidRPr="00095489">
        <w:rPr>
          <w:rFonts w:cstheme="minorHAnsi"/>
          <w:sz w:val="20"/>
          <w:szCs w:val="20"/>
          <w:lang w:val="en-CA"/>
        </w:rPr>
        <w:t xml:space="preserve"> part de </w:t>
      </w:r>
      <w:proofErr w:type="spellStart"/>
      <w:r w:rsidRPr="00095489">
        <w:rPr>
          <w:rFonts w:cstheme="minorHAnsi"/>
          <w:sz w:val="20"/>
          <w:szCs w:val="20"/>
          <w:lang w:val="en-CA"/>
        </w:rPr>
        <w:t>bonheur</w:t>
      </w:r>
      <w:proofErr w:type="spellEnd"/>
      <w:r w:rsidRPr="00095489">
        <w:rPr>
          <w:rFonts w:cstheme="minorHAnsi"/>
          <w:sz w:val="20"/>
          <w:szCs w:val="20"/>
          <w:lang w:val="en-CA"/>
        </w:rPr>
        <w:t xml:space="preserve"> a </w:t>
      </w:r>
      <w:proofErr w:type="spellStart"/>
      <w:proofErr w:type="gramStart"/>
      <w:r w:rsidRPr="00095489">
        <w:rPr>
          <w:rFonts w:cstheme="minorHAnsi"/>
          <w:sz w:val="20"/>
          <w:szCs w:val="20"/>
          <w:lang w:val="en-CA"/>
        </w:rPr>
        <w:t>l’humanite</w:t>
      </w:r>
      <w:proofErr w:type="spellEnd"/>
      <w:r w:rsidRPr="00095489">
        <w:rPr>
          <w:rFonts w:cstheme="minorHAnsi"/>
          <w:sz w:val="20"/>
          <w:szCs w:val="20"/>
          <w:lang w:val="en-CA"/>
        </w:rPr>
        <w:t>“</w:t>
      </w:r>
      <w:proofErr w:type="gramEnd"/>
      <w:r w:rsidRPr="00095489">
        <w:rPr>
          <w:rFonts w:cstheme="minorHAnsi"/>
          <w:sz w:val="20"/>
          <w:szCs w:val="20"/>
          <w:lang w:val="en-CA"/>
        </w:rPr>
        <w:t xml:space="preserve">] </w:t>
      </w:r>
      <w:proofErr w:type="spellStart"/>
      <w:r w:rsidR="001F7EF0">
        <w:rPr>
          <w:rFonts w:cstheme="minorHAnsi"/>
          <w:sz w:val="20"/>
          <w:szCs w:val="20"/>
          <w:lang w:val="en-CA"/>
        </w:rPr>
        <w:t>Ebd</w:t>
      </w:r>
      <w:proofErr w:type="spellEnd"/>
      <w:r w:rsidR="001F7EF0">
        <w:rPr>
          <w:rFonts w:cstheme="minorHAnsi"/>
          <w:sz w:val="20"/>
          <w:szCs w:val="20"/>
          <w:lang w:val="en-CA"/>
        </w:rPr>
        <w:t>.</w:t>
      </w:r>
    </w:p>
  </w:footnote>
  <w:footnote w:id="37">
    <w:p w14:paraId="163DA067" w14:textId="316D48EB" w:rsidR="0057397C" w:rsidRPr="002B72FA" w:rsidRDefault="0057397C" w:rsidP="00A85A82">
      <w:pPr>
        <w:spacing w:after="0" w:line="240" w:lineRule="auto"/>
        <w:rPr>
          <w:rFonts w:cstheme="minorHAnsi"/>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w:t>
      </w:r>
      <w:r w:rsidRPr="002B72FA">
        <w:rPr>
          <w:rFonts w:cstheme="minorHAnsi"/>
          <w:sz w:val="20"/>
          <w:szCs w:val="20"/>
          <w:lang w:val="de-DE"/>
        </w:rPr>
        <w:t xml:space="preserve">In dieselbe Richtung geht Louis </w:t>
      </w:r>
      <w:proofErr w:type="spellStart"/>
      <w:r w:rsidRPr="002B72FA">
        <w:rPr>
          <w:rFonts w:cstheme="minorHAnsi"/>
          <w:sz w:val="20"/>
          <w:szCs w:val="20"/>
          <w:lang w:val="de-DE"/>
        </w:rPr>
        <w:t>Dumur</w:t>
      </w:r>
      <w:proofErr w:type="spellEnd"/>
      <w:r w:rsidR="0092777D">
        <w:rPr>
          <w:rFonts w:cstheme="minorHAnsi"/>
          <w:sz w:val="20"/>
          <w:szCs w:val="20"/>
          <w:lang w:val="de-DE"/>
        </w:rPr>
        <w:t xml:space="preserve"> </w:t>
      </w:r>
      <w:r w:rsidR="0092777D" w:rsidRPr="0092777D">
        <w:rPr>
          <w:rFonts w:cstheme="minorHAnsi"/>
          <w:sz w:val="20"/>
          <w:szCs w:val="20"/>
          <w:highlight w:val="red"/>
          <w:lang w:val="de-DE"/>
        </w:rPr>
        <w:t>in seiner Antwort auf Zolas Rede an die Jugend</w:t>
      </w:r>
      <w:r w:rsidRPr="002B72FA">
        <w:rPr>
          <w:rFonts w:cstheme="minorHAnsi"/>
          <w:sz w:val="20"/>
          <w:szCs w:val="20"/>
          <w:lang w:val="de-DE"/>
        </w:rPr>
        <w:t xml:space="preserve">: „G.-Albert </w:t>
      </w:r>
      <w:proofErr w:type="spellStart"/>
      <w:r w:rsidRPr="002B72FA">
        <w:rPr>
          <w:rFonts w:cstheme="minorHAnsi"/>
          <w:sz w:val="20"/>
          <w:szCs w:val="20"/>
          <w:lang w:val="de-DE"/>
        </w:rPr>
        <w:t>Aurier</w:t>
      </w:r>
      <w:proofErr w:type="spellEnd"/>
      <w:r w:rsidRPr="002B72FA">
        <w:rPr>
          <w:rFonts w:cstheme="minorHAnsi"/>
          <w:sz w:val="20"/>
          <w:szCs w:val="20"/>
          <w:lang w:val="de-DE"/>
        </w:rPr>
        <w:t xml:space="preserve"> et </w:t>
      </w:r>
      <w:proofErr w:type="spellStart"/>
      <w:r w:rsidRPr="002B72FA">
        <w:rPr>
          <w:rFonts w:cstheme="minorHAnsi"/>
          <w:sz w:val="20"/>
          <w:szCs w:val="20"/>
          <w:lang w:val="de-DE"/>
        </w:rPr>
        <w:t>l’évolution</w:t>
      </w:r>
      <w:proofErr w:type="spellEnd"/>
      <w:r w:rsidRPr="002B72FA">
        <w:rPr>
          <w:rFonts w:cstheme="minorHAnsi"/>
          <w:sz w:val="20"/>
          <w:szCs w:val="20"/>
          <w:lang w:val="de-DE"/>
        </w:rPr>
        <w:t xml:space="preserve"> </w:t>
      </w:r>
      <w:proofErr w:type="spellStart"/>
      <w:r w:rsidRPr="002B72FA">
        <w:rPr>
          <w:rFonts w:cstheme="minorHAnsi"/>
          <w:sz w:val="20"/>
          <w:szCs w:val="20"/>
          <w:lang w:val="de-DE"/>
        </w:rPr>
        <w:t>idéaliste</w:t>
      </w:r>
      <w:proofErr w:type="spellEnd"/>
      <w:r w:rsidRPr="002B72FA">
        <w:rPr>
          <w:rFonts w:cstheme="minorHAnsi"/>
          <w:sz w:val="20"/>
          <w:szCs w:val="20"/>
          <w:lang w:val="de-DE"/>
        </w:rPr>
        <w:t xml:space="preserve">“. In: </w:t>
      </w:r>
      <w:proofErr w:type="spellStart"/>
      <w:r w:rsidRPr="002B72FA">
        <w:rPr>
          <w:rFonts w:cstheme="minorHAnsi"/>
          <w:i/>
          <w:sz w:val="20"/>
          <w:szCs w:val="20"/>
          <w:lang w:val="de-DE"/>
        </w:rPr>
        <w:t>Mercure</w:t>
      </w:r>
      <w:proofErr w:type="spellEnd"/>
      <w:r w:rsidRPr="002B72FA">
        <w:rPr>
          <w:rFonts w:cstheme="minorHAnsi"/>
          <w:i/>
          <w:sz w:val="20"/>
          <w:szCs w:val="20"/>
          <w:lang w:val="de-DE"/>
        </w:rPr>
        <w:t xml:space="preserve"> de France</w:t>
      </w:r>
      <w:r w:rsidRPr="002B72FA">
        <w:rPr>
          <w:rFonts w:cstheme="minorHAnsi"/>
          <w:sz w:val="20"/>
          <w:szCs w:val="20"/>
          <w:lang w:val="de-DE"/>
        </w:rPr>
        <w:t>, August 1893, 290-297.</w:t>
      </w:r>
    </w:p>
  </w:footnote>
  <w:footnote w:id="38">
    <w:p w14:paraId="5C7F1C9C" w14:textId="46E7ED58" w:rsidR="006A7F9D" w:rsidRPr="006A7F9D" w:rsidRDefault="006A7F9D" w:rsidP="00AD0840">
      <w:pPr>
        <w:pStyle w:val="FootnoteText"/>
        <w:spacing w:after="0" w:line="240" w:lineRule="auto"/>
        <w:rPr>
          <w:lang w:val="de-DE"/>
        </w:rPr>
      </w:pPr>
      <w:r>
        <w:rPr>
          <w:rStyle w:val="FootnoteReference"/>
        </w:rPr>
        <w:footnoteRef/>
      </w:r>
      <w:r w:rsidRPr="006A7F9D">
        <w:rPr>
          <w:lang w:val="de-DE"/>
        </w:rPr>
        <w:t xml:space="preserve"> </w:t>
      </w:r>
      <w:r w:rsidR="00AD0840">
        <w:rPr>
          <w:lang w:val="de-DE"/>
        </w:rPr>
        <w:t xml:space="preserve">Alexandre </w:t>
      </w:r>
      <w:r>
        <w:rPr>
          <w:lang w:val="de-DE"/>
        </w:rPr>
        <w:t>Dumas</w:t>
      </w:r>
      <w:r w:rsidR="00AD0840">
        <w:rPr>
          <w:lang w:val="de-DE"/>
        </w:rPr>
        <w:t xml:space="preserve"> der Jüngere: Mystizismus an der Hochschule</w:t>
      </w:r>
      <w:r>
        <w:rPr>
          <w:lang w:val="de-DE"/>
        </w:rPr>
        <w:t xml:space="preserve">, im vorliegenden Band </w:t>
      </w:r>
      <w:r w:rsidR="00AD0840" w:rsidRPr="00AD0840">
        <w:rPr>
          <w:highlight w:val="yellow"/>
          <w:lang w:val="de-DE"/>
        </w:rPr>
        <w:t>X</w:t>
      </w:r>
      <w:r w:rsidR="00AD0840">
        <w:rPr>
          <w:lang w:val="de-DE"/>
        </w:rPr>
        <w:t>.</w:t>
      </w:r>
    </w:p>
  </w:footnote>
  <w:footnote w:id="39">
    <w:p w14:paraId="5A26E06B" w14:textId="628297AF" w:rsidR="00CC5C10" w:rsidRPr="00925DB3" w:rsidRDefault="00CC5C10" w:rsidP="00BF749B">
      <w:pPr>
        <w:pStyle w:val="FootnoteText"/>
        <w:spacing w:after="0" w:line="240" w:lineRule="auto"/>
        <w:rPr>
          <w:lang w:val="de-DE"/>
        </w:rPr>
      </w:pPr>
      <w:r w:rsidRPr="00925DB3">
        <w:rPr>
          <w:rStyle w:val="FootnoteReference"/>
        </w:rPr>
        <w:footnoteRef/>
      </w:r>
      <w:r w:rsidRPr="00925DB3">
        <w:rPr>
          <w:lang w:val="de-DE"/>
        </w:rPr>
        <w:t xml:space="preserve"> </w:t>
      </w:r>
      <w:r w:rsidRPr="00CC5C10">
        <w:rPr>
          <w:lang w:val="de-DE"/>
        </w:rPr>
        <w:t>„Ich bin seit 1877 ein ganz neuer Mensch geworden. Ich zähle nur diese Zeit. Was vorher liegt, ist Eitelkeit und Selbstsucht.“</w:t>
      </w:r>
      <w:r>
        <w:rPr>
          <w:sz w:val="24"/>
          <w:szCs w:val="24"/>
          <w:lang w:val="de-DE"/>
        </w:rPr>
        <w:t xml:space="preserve"> (</w:t>
      </w:r>
      <w:r w:rsidRPr="00925DB3">
        <w:rPr>
          <w:lang w:val="de-DE"/>
        </w:rPr>
        <w:t xml:space="preserve">Raphael Löwenfeld: </w:t>
      </w:r>
      <w:r w:rsidRPr="00CF3D93">
        <w:rPr>
          <w:i/>
          <w:lang w:val="de-DE"/>
        </w:rPr>
        <w:t xml:space="preserve">Gespräche über und mit </w:t>
      </w:r>
      <w:proofErr w:type="spellStart"/>
      <w:r w:rsidRPr="00CF3D93">
        <w:rPr>
          <w:i/>
          <w:lang w:val="de-DE"/>
        </w:rPr>
        <w:t>Tolstoj</w:t>
      </w:r>
      <w:proofErr w:type="spellEnd"/>
      <w:r w:rsidRPr="00925DB3">
        <w:rPr>
          <w:lang w:val="de-DE"/>
        </w:rPr>
        <w:t>. Leipzig: Diederichs, 1901, 84</w:t>
      </w:r>
      <w:r>
        <w:rPr>
          <w:lang w:val="de-DE"/>
        </w:rPr>
        <w:t>)</w:t>
      </w:r>
      <w:r w:rsidR="00BF749B">
        <w:rPr>
          <w:lang w:val="de-DE"/>
        </w:rPr>
        <w:t xml:space="preserve"> Zu seiner Krise siehe </w:t>
      </w:r>
      <w:r w:rsidR="00BF749B" w:rsidRPr="009E5707">
        <w:rPr>
          <w:lang w:val="de-DE"/>
        </w:rPr>
        <w:t xml:space="preserve">Leo Tolstoi: </w:t>
      </w:r>
      <w:r w:rsidR="00BF749B" w:rsidRPr="00AA5812">
        <w:rPr>
          <w:i/>
          <w:lang w:val="de-DE"/>
        </w:rPr>
        <w:t>Meine Beichte</w:t>
      </w:r>
      <w:r w:rsidR="00BF749B" w:rsidRPr="009E5707">
        <w:rPr>
          <w:lang w:val="de-DE"/>
        </w:rPr>
        <w:t>. Berlin: Insel, 2016</w:t>
      </w:r>
      <w:r w:rsidR="00FE4E0F">
        <w:rPr>
          <w:lang w:val="de-DE"/>
        </w:rPr>
        <w:t xml:space="preserve">, sowie die </w:t>
      </w:r>
      <w:proofErr w:type="gramStart"/>
      <w:r w:rsidR="00FE4E0F">
        <w:rPr>
          <w:lang w:val="de-DE"/>
        </w:rPr>
        <w:t>darauf folgenden</w:t>
      </w:r>
      <w:proofErr w:type="gramEnd"/>
      <w:r w:rsidR="00FE4E0F">
        <w:rPr>
          <w:lang w:val="de-DE"/>
        </w:rPr>
        <w:t xml:space="preserve"> Schriften </w:t>
      </w:r>
      <w:r w:rsidR="00FE4E0F" w:rsidRPr="00FE4E0F">
        <w:rPr>
          <w:i/>
          <w:lang w:val="de-DE"/>
        </w:rPr>
        <w:t>Mein Glaube</w:t>
      </w:r>
      <w:r w:rsidR="00FE4E0F">
        <w:rPr>
          <w:lang w:val="de-DE"/>
        </w:rPr>
        <w:t xml:space="preserve"> </w:t>
      </w:r>
      <w:r w:rsidR="005D12D2">
        <w:rPr>
          <w:lang w:val="de-DE"/>
        </w:rPr>
        <w:t xml:space="preserve">(Leipzig: Diederichs, 1902) </w:t>
      </w:r>
      <w:r w:rsidR="00FE4E0F">
        <w:rPr>
          <w:lang w:val="de-DE"/>
        </w:rPr>
        <w:t xml:space="preserve">und </w:t>
      </w:r>
      <w:r w:rsidR="00FE4E0F" w:rsidRPr="00FE4E0F">
        <w:rPr>
          <w:i/>
          <w:lang w:val="de-DE"/>
        </w:rPr>
        <w:t xml:space="preserve">Was sollen wir denn </w:t>
      </w:r>
      <w:proofErr w:type="spellStart"/>
      <w:r w:rsidR="00FE4E0F" w:rsidRPr="00FE4E0F">
        <w:rPr>
          <w:i/>
          <w:lang w:val="de-DE"/>
        </w:rPr>
        <w:t>t</w:t>
      </w:r>
      <w:r w:rsidR="005D12D2">
        <w:rPr>
          <w:i/>
          <w:lang w:val="de-DE"/>
        </w:rPr>
        <w:t>h</w:t>
      </w:r>
      <w:r w:rsidR="00FE4E0F" w:rsidRPr="00FE4E0F">
        <w:rPr>
          <w:i/>
          <w:lang w:val="de-DE"/>
        </w:rPr>
        <w:t>un</w:t>
      </w:r>
      <w:proofErr w:type="spellEnd"/>
      <w:r w:rsidR="00FE4E0F" w:rsidRPr="00FE4E0F">
        <w:rPr>
          <w:i/>
          <w:lang w:val="de-DE"/>
        </w:rPr>
        <w:t>?</w:t>
      </w:r>
      <w:r w:rsidR="00FE4E0F">
        <w:rPr>
          <w:lang w:val="de-DE"/>
        </w:rPr>
        <w:t xml:space="preserve"> </w:t>
      </w:r>
      <w:r w:rsidR="005D12D2">
        <w:rPr>
          <w:lang w:val="de-DE"/>
        </w:rPr>
        <w:t>(Leipzig: Diederichs, 1902).</w:t>
      </w:r>
    </w:p>
  </w:footnote>
  <w:footnote w:id="40">
    <w:p w14:paraId="6410A862" w14:textId="77777777" w:rsidR="00525CF2" w:rsidRPr="00095489" w:rsidRDefault="00525CF2" w:rsidP="00BF749B">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„les </w:t>
      </w:r>
      <w:proofErr w:type="spellStart"/>
      <w:r w:rsidRPr="00095489">
        <w:rPr>
          <w:rFonts w:eastAsia="Times New Roman" w:cstheme="minorHAnsi"/>
          <w:color w:val="000000"/>
          <w:shd w:val="clear" w:color="auto" w:fill="FFFFFF"/>
          <w:lang w:val="de-DE"/>
        </w:rPr>
        <w:t>dangers</w:t>
      </w:r>
      <w:proofErr w:type="spellEnd"/>
      <w:r w:rsidRPr="00095489">
        <w:rPr>
          <w:rFonts w:eastAsia="Times New Roman" w:cstheme="minorHAnsi"/>
          <w:color w:val="000000"/>
          <w:shd w:val="clear" w:color="auto" w:fill="FFFFFF"/>
          <w:lang w:val="de-DE"/>
        </w:rPr>
        <w:t xml:space="preserve"> de </w:t>
      </w:r>
      <w:proofErr w:type="spellStart"/>
      <w:r w:rsidRPr="00095489">
        <w:rPr>
          <w:rFonts w:eastAsia="Times New Roman" w:cstheme="minorHAnsi"/>
          <w:color w:val="000000"/>
          <w:shd w:val="clear" w:color="auto" w:fill="FFFFFF"/>
          <w:lang w:val="de-DE"/>
        </w:rPr>
        <w:t>l’illusion</w:t>
      </w:r>
      <w:proofErr w:type="spellEnd"/>
      <w:r w:rsidRPr="00095489">
        <w:rPr>
          <w:rFonts w:eastAsia="Times New Roman" w:cstheme="minorHAnsi"/>
          <w:color w:val="000000"/>
          <w:shd w:val="clear" w:color="auto" w:fill="FFFFFF"/>
          <w:lang w:val="de-DE"/>
        </w:rPr>
        <w:t xml:space="preserve"> et du </w:t>
      </w:r>
      <w:proofErr w:type="spellStart"/>
      <w:r w:rsidRPr="00095489">
        <w:rPr>
          <w:rFonts w:eastAsia="Times New Roman" w:cstheme="minorHAnsi"/>
          <w:color w:val="000000"/>
          <w:shd w:val="clear" w:color="auto" w:fill="FFFFFF"/>
          <w:lang w:val="de-DE"/>
        </w:rPr>
        <w:t>mysticisme</w:t>
      </w:r>
      <w:proofErr w:type="spellEnd"/>
      <w:r w:rsidRPr="00095489">
        <w:rPr>
          <w:rFonts w:eastAsia="Times New Roman" w:cstheme="minorHAnsi"/>
          <w:color w:val="000000"/>
          <w:shd w:val="clear" w:color="auto" w:fill="FFFFFF"/>
          <w:lang w:val="de-DE"/>
        </w:rPr>
        <w:t xml:space="preserve">“] „M. Emile Zola à </w:t>
      </w:r>
      <w:proofErr w:type="spellStart"/>
      <w:r w:rsidRPr="00095489">
        <w:rPr>
          <w:rFonts w:eastAsia="Times New Roman" w:cstheme="minorHAnsi"/>
          <w:color w:val="000000"/>
          <w:shd w:val="clear" w:color="auto" w:fill="FFFFFF"/>
          <w:lang w:val="de-DE"/>
        </w:rPr>
        <w:t>l’Association</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Générale</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étudiants</w:t>
      </w:r>
      <w:proofErr w:type="spellEnd"/>
      <w:r w:rsidRPr="00095489">
        <w:rPr>
          <w:rFonts w:eastAsia="Times New Roman" w:cstheme="minorHAnsi"/>
          <w:color w:val="000000"/>
          <w:shd w:val="clear" w:color="auto" w:fill="FFFFFF"/>
          <w:lang w:val="de-DE"/>
        </w:rPr>
        <w:t xml:space="preserve">“. In: </w:t>
      </w:r>
      <w:r w:rsidRPr="00095489">
        <w:rPr>
          <w:rFonts w:eastAsia="Times New Roman" w:cstheme="minorHAnsi"/>
          <w:i/>
          <w:color w:val="000000"/>
          <w:shd w:val="clear" w:color="auto" w:fill="FFFFFF"/>
          <w:lang w:val="de-DE"/>
        </w:rPr>
        <w:t xml:space="preserve">Le </w:t>
      </w:r>
      <w:proofErr w:type="spellStart"/>
      <w:r w:rsidRPr="00095489">
        <w:rPr>
          <w:rFonts w:eastAsia="Times New Roman" w:cstheme="minorHAnsi"/>
          <w:i/>
          <w:color w:val="000000"/>
          <w:shd w:val="clear" w:color="auto" w:fill="FFFFFF"/>
          <w:lang w:val="de-DE"/>
        </w:rPr>
        <w:t>Temps</w:t>
      </w:r>
      <w:proofErr w:type="spellEnd"/>
      <w:r w:rsidRPr="00095489">
        <w:rPr>
          <w:rFonts w:eastAsia="Times New Roman" w:cstheme="minorHAnsi"/>
          <w:color w:val="000000"/>
          <w:shd w:val="clear" w:color="auto" w:fill="FFFFFF"/>
          <w:lang w:val="de-DE"/>
        </w:rPr>
        <w:t>, 29. April 1893, 2.</w:t>
      </w:r>
    </w:p>
  </w:footnote>
  <w:footnote w:id="41">
    <w:p w14:paraId="50AC6BFE" w14:textId="189FBD99" w:rsidR="00A8084F" w:rsidRPr="006A53E5" w:rsidRDefault="00A8084F" w:rsidP="004C50B9">
      <w:pPr>
        <w:spacing w:after="0" w:line="240" w:lineRule="auto"/>
        <w:rPr>
          <w:b/>
          <w:lang w:val="de-DE"/>
        </w:rPr>
      </w:pPr>
      <w:r>
        <w:rPr>
          <w:rStyle w:val="FootnoteReference"/>
        </w:rPr>
        <w:footnoteRef/>
      </w:r>
      <w:r w:rsidRPr="006A53E5">
        <w:rPr>
          <w:lang w:val="de-DE"/>
        </w:rPr>
        <w:t xml:space="preserve"> </w:t>
      </w:r>
      <w:r w:rsidR="006A53E5" w:rsidRPr="006A53E5">
        <w:rPr>
          <w:sz w:val="20"/>
          <w:szCs w:val="20"/>
          <w:lang w:val="de-DE"/>
        </w:rPr>
        <w:t xml:space="preserve">Leo N. </w:t>
      </w:r>
      <w:proofErr w:type="spellStart"/>
      <w:r w:rsidR="006A53E5" w:rsidRPr="006A53E5">
        <w:rPr>
          <w:sz w:val="20"/>
          <w:szCs w:val="20"/>
          <w:lang w:val="de-DE"/>
        </w:rPr>
        <w:t>Tolstoj</w:t>
      </w:r>
      <w:proofErr w:type="spellEnd"/>
      <w:r w:rsidR="006A53E5" w:rsidRPr="006A53E5">
        <w:rPr>
          <w:sz w:val="20"/>
          <w:szCs w:val="20"/>
          <w:lang w:val="de-DE"/>
        </w:rPr>
        <w:t xml:space="preserve">: </w:t>
      </w:r>
      <w:r w:rsidR="006A53E5" w:rsidRPr="006A53E5">
        <w:rPr>
          <w:i/>
          <w:sz w:val="20"/>
          <w:szCs w:val="20"/>
          <w:lang w:val="de-DE"/>
        </w:rPr>
        <w:t>Das Reich Gottes ist in Euch oder Das Christentum als eine neue Lebensauffassung, nicht als mystische Lehre</w:t>
      </w:r>
      <w:r w:rsidR="006A53E5" w:rsidRPr="006A53E5">
        <w:rPr>
          <w:sz w:val="20"/>
          <w:szCs w:val="20"/>
          <w:lang w:val="de-DE"/>
        </w:rPr>
        <w:t xml:space="preserve">. Stuttgart: Deutsche Verlags-Anstalt, 1894, </w:t>
      </w:r>
      <w:r w:rsidRPr="006A53E5">
        <w:rPr>
          <w:sz w:val="20"/>
          <w:szCs w:val="20"/>
          <w:lang w:val="de-DE"/>
        </w:rPr>
        <w:t>153</w:t>
      </w:r>
      <w:r w:rsidR="006A53E5" w:rsidRPr="006A53E5">
        <w:rPr>
          <w:sz w:val="20"/>
          <w:szCs w:val="20"/>
          <w:lang w:val="de-DE"/>
        </w:rPr>
        <w:t>.</w:t>
      </w:r>
    </w:p>
  </w:footnote>
  <w:footnote w:id="42">
    <w:p w14:paraId="390843CC" w14:textId="70B50D76" w:rsidR="004C50B9" w:rsidRPr="004C50B9" w:rsidRDefault="004C50B9" w:rsidP="004C50B9">
      <w:pPr>
        <w:pStyle w:val="FootnoteText"/>
        <w:spacing w:after="0" w:line="240" w:lineRule="auto"/>
        <w:rPr>
          <w:lang w:val="de-DE"/>
        </w:rPr>
      </w:pPr>
      <w:r>
        <w:rPr>
          <w:rStyle w:val="FootnoteReference"/>
        </w:rPr>
        <w:footnoteRef/>
      </w:r>
      <w:r w:rsidRPr="004C50B9">
        <w:rPr>
          <w:lang w:val="de-DE"/>
        </w:rPr>
        <w:t xml:space="preserve"> </w:t>
      </w:r>
      <w:r>
        <w:rPr>
          <w:lang w:val="de-DE"/>
        </w:rPr>
        <w:t xml:space="preserve">Alexandre Dumas: „Mystizismus an der </w:t>
      </w:r>
      <w:r w:rsidR="00584F3F">
        <w:rPr>
          <w:lang w:val="de-DE"/>
        </w:rPr>
        <w:t>Universität</w:t>
      </w:r>
      <w:r>
        <w:rPr>
          <w:lang w:val="de-DE"/>
        </w:rPr>
        <w:t xml:space="preserve">“, im vorliegenden Band </w:t>
      </w:r>
      <w:r w:rsidRPr="004C50B9">
        <w:rPr>
          <w:highlight w:val="yellow"/>
          <w:lang w:val="de-DE"/>
        </w:rPr>
        <w:t>X</w:t>
      </w:r>
      <w:r>
        <w:rPr>
          <w:lang w:val="de-DE"/>
        </w:rPr>
        <w:t>.</w:t>
      </w:r>
    </w:p>
  </w:footnote>
  <w:footnote w:id="43">
    <w:p w14:paraId="65D91E4D" w14:textId="227E0CF0" w:rsidR="00812D86" w:rsidRPr="003345CE" w:rsidRDefault="00812D86" w:rsidP="00812D86">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004B3F9C">
        <w:rPr>
          <w:rFonts w:ascii="Times New Roman" w:hAnsi="Times New Roman" w:cs="Times New Roman"/>
          <w:lang w:val="de-DE"/>
        </w:rPr>
        <w:t xml:space="preserve"> </w:t>
      </w:r>
      <w:r w:rsidR="004B3F9C" w:rsidRPr="003345CE">
        <w:rPr>
          <w:lang w:val="de-DE"/>
        </w:rPr>
        <w:t>Auguste Comte: R</w:t>
      </w:r>
      <w:r w:rsidR="004B3F9C" w:rsidRPr="003345CE">
        <w:rPr>
          <w:i/>
          <w:lang w:val="de-DE"/>
        </w:rPr>
        <w:t xml:space="preserve">ede über den Geist des Positivismus. Übersetzt, eingeleitet und herausgegeben von </w:t>
      </w:r>
      <w:proofErr w:type="spellStart"/>
      <w:r w:rsidR="004B3F9C" w:rsidRPr="003345CE">
        <w:rPr>
          <w:i/>
          <w:lang w:val="de-DE"/>
        </w:rPr>
        <w:t>Iring</w:t>
      </w:r>
      <w:proofErr w:type="spellEnd"/>
      <w:r w:rsidR="004B3F9C" w:rsidRPr="003345CE">
        <w:rPr>
          <w:i/>
          <w:lang w:val="de-DE"/>
        </w:rPr>
        <w:t xml:space="preserve"> Fetscher</w:t>
      </w:r>
      <w:r w:rsidR="004B3F9C" w:rsidRPr="003345CE">
        <w:rPr>
          <w:lang w:val="de-DE"/>
        </w:rPr>
        <w:t>. Hamburg: Meiner, 1956</w:t>
      </w:r>
      <w:r w:rsidRPr="003345CE">
        <w:rPr>
          <w:rFonts w:ascii="Times New Roman" w:hAnsi="Times New Roman" w:cs="Times New Roman"/>
          <w:lang w:val="de-DE"/>
        </w:rPr>
        <w:t>, 67</w:t>
      </w:r>
    </w:p>
  </w:footnote>
  <w:footnote w:id="44">
    <w:p w14:paraId="5C84C713" w14:textId="77777777" w:rsidR="0092777D" w:rsidRPr="003345CE" w:rsidRDefault="0092777D" w:rsidP="0092777D">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Ebd., 87.</w:t>
      </w:r>
    </w:p>
  </w:footnote>
  <w:footnote w:id="45">
    <w:p w14:paraId="4B0A9C0F" w14:textId="77777777" w:rsidR="00845C69" w:rsidRPr="00F50484" w:rsidRDefault="00845C69" w:rsidP="00845C69">
      <w:pPr>
        <w:pStyle w:val="FootnoteText"/>
        <w:rPr>
          <w:lang w:val="de-DE"/>
        </w:rPr>
      </w:pPr>
      <w:r>
        <w:rPr>
          <w:rStyle w:val="FootnoteReference"/>
        </w:rPr>
        <w:footnoteRef/>
      </w:r>
      <w:r w:rsidRPr="00F50484">
        <w:rPr>
          <w:lang w:val="de-DE"/>
        </w:rPr>
        <w:t xml:space="preserve"> </w:t>
      </w:r>
      <w:r>
        <w:rPr>
          <w:lang w:val="de-DE"/>
        </w:rPr>
        <w:t xml:space="preserve">Das </w:t>
      </w:r>
      <w:proofErr w:type="spellStart"/>
      <w:r>
        <w:rPr>
          <w:lang w:val="de-DE"/>
        </w:rPr>
        <w:t>Nichttun</w:t>
      </w:r>
      <w:proofErr w:type="spellEnd"/>
    </w:p>
  </w:footnote>
  <w:footnote w:id="46">
    <w:p w14:paraId="0BE68FE7" w14:textId="42CD98A5" w:rsidR="007B55A2" w:rsidRPr="007B55A2" w:rsidRDefault="007B55A2">
      <w:pPr>
        <w:pStyle w:val="FootnoteText"/>
        <w:rPr>
          <w:lang w:val="de-DE"/>
        </w:rPr>
      </w:pPr>
      <w:r>
        <w:rPr>
          <w:rStyle w:val="FootnoteReference"/>
        </w:rPr>
        <w:footnoteRef/>
      </w:r>
      <w:r w:rsidRPr="007B55A2">
        <w:rPr>
          <w:lang w:val="de-DE"/>
        </w:rPr>
        <w:t xml:space="preserve"> </w:t>
      </w:r>
      <w:r>
        <w:rPr>
          <w:lang w:val="de-DE"/>
        </w:rPr>
        <w:t xml:space="preserve">(„Besinnet Euch! (Tut Buße) Ein Wort zum Russisch-Japanischen Krieg.“ In: Religiös-ethische Flugschriften Band II. Sämtliche Werke. I. Serie. Sozial-ethische Schriften. Band 12. Jena: Diederichs, 1911, 1-100, hier 39. </w:t>
      </w:r>
    </w:p>
  </w:footnote>
  <w:footnote w:id="47">
    <w:p w14:paraId="48E63C8B" w14:textId="77777777" w:rsidR="007B55A2" w:rsidRPr="003345CE" w:rsidRDefault="007B55A2" w:rsidP="007B55A2">
      <w:pPr>
        <w:rPr>
          <w:sz w:val="20"/>
          <w:szCs w:val="20"/>
          <w:lang w:val="de-DE"/>
        </w:rPr>
      </w:pPr>
      <w:r w:rsidRPr="003345CE">
        <w:rPr>
          <w:rStyle w:val="FootnoteReference"/>
          <w:sz w:val="20"/>
          <w:szCs w:val="20"/>
        </w:rPr>
        <w:footnoteRef/>
      </w:r>
      <w:r w:rsidRPr="003345CE">
        <w:rPr>
          <w:sz w:val="20"/>
          <w:szCs w:val="20"/>
          <w:lang w:val="de-DE"/>
        </w:rPr>
        <w:t xml:space="preserve"> Brief an Romain Rolland, 3.-4. Oktober 1887, in Lew Tolstoi: </w:t>
      </w:r>
      <w:r w:rsidRPr="003345CE">
        <w:rPr>
          <w:i/>
          <w:sz w:val="20"/>
          <w:szCs w:val="20"/>
          <w:lang w:val="de-DE"/>
        </w:rPr>
        <w:t>Briefe. Zweiter Band. 1886-1910</w:t>
      </w:r>
      <w:r w:rsidRPr="003345CE">
        <w:rPr>
          <w:sz w:val="20"/>
          <w:szCs w:val="20"/>
          <w:lang w:val="de-DE"/>
        </w:rPr>
        <w:t xml:space="preserve">. </w:t>
      </w:r>
      <w:r w:rsidRPr="003345CE">
        <w:rPr>
          <w:i/>
          <w:sz w:val="20"/>
          <w:szCs w:val="20"/>
          <w:lang w:val="de-DE"/>
        </w:rPr>
        <w:t>Gesammelte Werke in zwanzig Bänden. Herausgegeben von Eberhard Dieckmann und Gerhard Dudek. Band 17</w:t>
      </w:r>
      <w:r w:rsidRPr="003345CE">
        <w:rPr>
          <w:sz w:val="20"/>
          <w:szCs w:val="20"/>
          <w:lang w:val="de-DE"/>
        </w:rPr>
        <w:t xml:space="preserve">. Berlin: Rütten &amp; </w:t>
      </w:r>
      <w:proofErr w:type="spellStart"/>
      <w:r w:rsidRPr="003345CE">
        <w:rPr>
          <w:sz w:val="20"/>
          <w:szCs w:val="20"/>
          <w:lang w:val="de-DE"/>
        </w:rPr>
        <w:t>Loening</w:t>
      </w:r>
      <w:proofErr w:type="spellEnd"/>
      <w:r w:rsidRPr="003345CE">
        <w:rPr>
          <w:sz w:val="20"/>
          <w:szCs w:val="20"/>
          <w:lang w:val="de-DE"/>
        </w:rPr>
        <w:t xml:space="preserve">, 1971, 50. Max Weber hat sich mit Tolstois Wissenschaftsauffassung in seiner Schrift </w:t>
      </w:r>
      <w:r w:rsidRPr="003345CE">
        <w:rPr>
          <w:i/>
          <w:sz w:val="20"/>
          <w:szCs w:val="20"/>
          <w:lang w:val="de-DE"/>
        </w:rPr>
        <w:t>Wissenschaft als Beruf</w:t>
      </w:r>
      <w:r w:rsidRPr="003345CE">
        <w:rPr>
          <w:sz w:val="20"/>
          <w:szCs w:val="20"/>
          <w:lang w:val="de-DE"/>
        </w:rPr>
        <w:t xml:space="preserve"> auseinandergesetzt: „Hat denn aber nun dieser in der okzidentalen Kultur durch Jahrtausende fortgesetzter </w:t>
      </w:r>
      <w:proofErr w:type="spellStart"/>
      <w:r w:rsidRPr="003345CE">
        <w:rPr>
          <w:sz w:val="20"/>
          <w:szCs w:val="20"/>
          <w:lang w:val="de-DE"/>
        </w:rPr>
        <w:t>Entzauberungsprozeß</w:t>
      </w:r>
      <w:proofErr w:type="spellEnd"/>
      <w:r w:rsidRPr="003345CE">
        <w:rPr>
          <w:sz w:val="20"/>
          <w:szCs w:val="20"/>
          <w:lang w:val="de-DE"/>
        </w:rPr>
        <w:t xml:space="preserve"> und überhaupt: dieser ‚Fortschritt‘, dem die Wissenschaft als Glied und Triebkraft mit angehört, irgendeinen über dies Praktische und Technische hinausgehenden Sinn? Aufgeworfen finden Sie diese Fragen am </w:t>
      </w:r>
      <w:proofErr w:type="spellStart"/>
      <w:r w:rsidRPr="003345CE">
        <w:rPr>
          <w:sz w:val="20"/>
          <w:szCs w:val="20"/>
          <w:lang w:val="de-DE"/>
        </w:rPr>
        <w:t>prinzipiellsten</w:t>
      </w:r>
      <w:proofErr w:type="spellEnd"/>
      <w:r w:rsidRPr="003345CE">
        <w:rPr>
          <w:sz w:val="20"/>
          <w:szCs w:val="20"/>
          <w:lang w:val="de-DE"/>
        </w:rPr>
        <w:t xml:space="preserve"> in den Werken Leo </w:t>
      </w:r>
      <w:proofErr w:type="spellStart"/>
      <w:r w:rsidRPr="003345CE">
        <w:rPr>
          <w:sz w:val="20"/>
          <w:szCs w:val="20"/>
          <w:lang w:val="de-DE"/>
        </w:rPr>
        <w:t>Tolstojs</w:t>
      </w:r>
      <w:proofErr w:type="spellEnd"/>
      <w:r w:rsidRPr="003345CE">
        <w:rPr>
          <w:sz w:val="20"/>
          <w:szCs w:val="20"/>
          <w:lang w:val="de-DE"/>
        </w:rPr>
        <w:t xml:space="preserve">.“ (Max Weber: </w:t>
      </w:r>
      <w:r w:rsidRPr="003345CE">
        <w:rPr>
          <w:i/>
          <w:sz w:val="20"/>
          <w:szCs w:val="20"/>
          <w:lang w:val="de-DE"/>
        </w:rPr>
        <w:t xml:space="preserve">Wissenschaft als Beruf. Nachwort von Friedrich </w:t>
      </w:r>
      <w:proofErr w:type="spellStart"/>
      <w:r w:rsidRPr="003345CE">
        <w:rPr>
          <w:i/>
          <w:sz w:val="20"/>
          <w:szCs w:val="20"/>
          <w:lang w:val="de-DE"/>
        </w:rPr>
        <w:t>Tenbruck</w:t>
      </w:r>
      <w:proofErr w:type="spellEnd"/>
      <w:r w:rsidRPr="003345CE">
        <w:rPr>
          <w:sz w:val="20"/>
          <w:szCs w:val="20"/>
          <w:lang w:val="de-DE"/>
        </w:rPr>
        <w:t xml:space="preserve">. Stuttgart: Reclam, 2015, 19) Seine Antwort, in der er bekanntlich das Normative aus den Wissenschaften entfernt sehen möchte, ist eine direkte Replik auf Tolstoi.  </w:t>
      </w:r>
    </w:p>
  </w:footnote>
  <w:footnote w:id="48">
    <w:p w14:paraId="09E0BF8A" w14:textId="77777777" w:rsidR="00FD31ED" w:rsidRPr="003345CE" w:rsidRDefault="00FD31ED" w:rsidP="00FD31ED">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Vgl. hierzu auch Kleineidamm. </w:t>
      </w:r>
    </w:p>
  </w:footnote>
  <w:footnote w:id="49">
    <w:p w14:paraId="0E20D9E4"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Zola hatte Tolstoi in einem Interview, welches er über Tolstois Skandalerzählung Die </w:t>
      </w:r>
      <w:proofErr w:type="spellStart"/>
      <w:r w:rsidRPr="003345CE">
        <w:rPr>
          <w:sz w:val="20"/>
          <w:szCs w:val="20"/>
          <w:lang w:val="de-DE"/>
        </w:rPr>
        <w:t>Kreutzersonate</w:t>
      </w:r>
      <w:proofErr w:type="spellEnd"/>
      <w:r w:rsidRPr="003345CE">
        <w:rPr>
          <w:sz w:val="20"/>
          <w:szCs w:val="20"/>
          <w:lang w:val="de-DE"/>
        </w:rPr>
        <w:t xml:space="preserve"> gegeben hatte, mit einem Mönch des 12. Jahrhunderts verglichen. Ohne es zu wissen, hatte er damit eine treffende Beschreibung von Tolstois Erlösungswissen gegeben. </w:t>
      </w:r>
    </w:p>
    <w:p w14:paraId="1D53C19E" w14:textId="77777777" w:rsidR="00FD31ED" w:rsidRPr="003345CE" w:rsidRDefault="00FD31ED" w:rsidP="00FD31ED">
      <w:pPr>
        <w:pStyle w:val="FootnoteText"/>
        <w:rPr>
          <w:rFonts w:ascii="Times New Roman" w:hAnsi="Times New Roman" w:cs="Times New Roman"/>
          <w:lang w:val="de-DE"/>
        </w:rPr>
      </w:pPr>
      <w:r w:rsidRPr="003345CE">
        <w:rPr>
          <w:rFonts w:ascii="Times New Roman" w:hAnsi="Times New Roman" w:cs="Times New Roman"/>
          <w:lang w:val="de-DE"/>
        </w:rPr>
        <w:t xml:space="preserve">(Bernhard von Clairvaux: Sämtliche Werke lateinisch/deutsch V. Innsbruck: </w:t>
      </w:r>
      <w:proofErr w:type="spellStart"/>
      <w:r w:rsidRPr="003345CE">
        <w:rPr>
          <w:rFonts w:ascii="Times New Roman" w:hAnsi="Times New Roman" w:cs="Times New Roman"/>
          <w:lang w:val="de-DE"/>
        </w:rPr>
        <w:t>Tyrolia</w:t>
      </w:r>
      <w:proofErr w:type="spellEnd"/>
      <w:r w:rsidRPr="003345CE">
        <w:rPr>
          <w:rFonts w:ascii="Times New Roman" w:hAnsi="Times New Roman" w:cs="Times New Roman"/>
          <w:lang w:val="de-DE"/>
        </w:rPr>
        <w:t xml:space="preserve">-Verlag, 1994. </w:t>
      </w:r>
      <w:proofErr w:type="spellStart"/>
      <w:r w:rsidRPr="003345CE">
        <w:rPr>
          <w:rFonts w:ascii="Times New Roman" w:hAnsi="Times New Roman" w:cs="Times New Roman"/>
          <w:lang w:val="de-DE"/>
        </w:rPr>
        <w:t>Sermones</w:t>
      </w:r>
      <w:proofErr w:type="spellEnd"/>
      <w:r w:rsidRPr="003345CE">
        <w:rPr>
          <w:rFonts w:ascii="Times New Roman" w:hAnsi="Times New Roman" w:cs="Times New Roman"/>
          <w:lang w:val="de-DE"/>
        </w:rPr>
        <w:t xml:space="preserve"> super </w:t>
      </w:r>
      <w:proofErr w:type="spellStart"/>
      <w:r w:rsidRPr="003345CE">
        <w:rPr>
          <w:rFonts w:ascii="Times New Roman" w:hAnsi="Times New Roman" w:cs="Times New Roman"/>
          <w:lang w:val="de-DE"/>
        </w:rPr>
        <w:t>Cantica</w:t>
      </w:r>
      <w:proofErr w:type="spellEnd"/>
      <w:r w:rsidRPr="003345CE">
        <w:rPr>
          <w:rFonts w:ascii="Times New Roman" w:hAnsi="Times New Roman" w:cs="Times New Roman"/>
          <w:lang w:val="de-DE"/>
        </w:rPr>
        <w:t xml:space="preserve"> </w:t>
      </w:r>
      <w:proofErr w:type="spellStart"/>
      <w:r w:rsidRPr="003345CE">
        <w:rPr>
          <w:rFonts w:ascii="Times New Roman" w:hAnsi="Times New Roman" w:cs="Times New Roman"/>
          <w:lang w:val="de-DE"/>
        </w:rPr>
        <w:t>Canticorum</w:t>
      </w:r>
      <w:proofErr w:type="spellEnd"/>
      <w:r w:rsidRPr="003345CE">
        <w:rPr>
          <w:rFonts w:ascii="Times New Roman" w:hAnsi="Times New Roman" w:cs="Times New Roman"/>
          <w:lang w:val="de-DE"/>
        </w:rPr>
        <w:t>, Predigten über das Hohe Lied, 561)</w:t>
      </w:r>
    </w:p>
  </w:footnote>
  <w:footnote w:id="50">
    <w:p w14:paraId="3137904F" w14:textId="77777777" w:rsidR="00FD31ED" w:rsidRPr="003345CE" w:rsidRDefault="00FD31ED" w:rsidP="00FD31ED">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(565)</w:t>
      </w:r>
    </w:p>
  </w:footnote>
  <w:footnote w:id="51">
    <w:p w14:paraId="3BA7EC3C"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Tolstoi steht in der Tradition des </w:t>
      </w:r>
      <w:proofErr w:type="spellStart"/>
      <w:r w:rsidRPr="003345CE">
        <w:rPr>
          <w:sz w:val="20"/>
          <w:szCs w:val="20"/>
          <w:lang w:val="de-DE"/>
        </w:rPr>
        <w:t>Sokratismus</w:t>
      </w:r>
      <w:proofErr w:type="spellEnd"/>
      <w:r w:rsidRPr="003345CE">
        <w:rPr>
          <w:sz w:val="20"/>
          <w:szCs w:val="20"/>
          <w:lang w:val="de-DE"/>
        </w:rPr>
        <w:t xml:space="preserve">, genauer gesagt des christlichen </w:t>
      </w:r>
      <w:proofErr w:type="spellStart"/>
      <w:r w:rsidRPr="003345CE">
        <w:rPr>
          <w:sz w:val="20"/>
          <w:szCs w:val="20"/>
          <w:lang w:val="de-DE"/>
        </w:rPr>
        <w:t>Sokratismus</w:t>
      </w:r>
      <w:proofErr w:type="spellEnd"/>
      <w:r w:rsidRPr="003345CE">
        <w:rPr>
          <w:sz w:val="20"/>
          <w:szCs w:val="20"/>
          <w:lang w:val="de-DE"/>
        </w:rPr>
        <w:t xml:space="preserve">, wie ihn </w:t>
      </w:r>
      <w:proofErr w:type="spellStart"/>
      <w:r w:rsidRPr="003345CE">
        <w:rPr>
          <w:sz w:val="20"/>
          <w:szCs w:val="20"/>
          <w:lang w:val="de-DE"/>
        </w:rPr>
        <w:t>Gilson</w:t>
      </w:r>
      <w:proofErr w:type="spellEnd"/>
      <w:r w:rsidRPr="003345CE">
        <w:rPr>
          <w:sz w:val="20"/>
          <w:szCs w:val="20"/>
          <w:lang w:val="de-DE"/>
        </w:rPr>
        <w:t xml:space="preserve"> charakterisiert hat (Etienne </w:t>
      </w:r>
      <w:proofErr w:type="spellStart"/>
      <w:r w:rsidRPr="003345CE">
        <w:rPr>
          <w:sz w:val="20"/>
          <w:szCs w:val="20"/>
          <w:lang w:val="de-DE"/>
        </w:rPr>
        <w:t>Gilson</w:t>
      </w:r>
      <w:proofErr w:type="spellEnd"/>
      <w:r w:rsidRPr="003345CE">
        <w:rPr>
          <w:sz w:val="20"/>
          <w:szCs w:val="20"/>
          <w:lang w:val="de-DE"/>
        </w:rPr>
        <w:t xml:space="preserve">: </w:t>
      </w:r>
      <w:r w:rsidRPr="003345CE">
        <w:rPr>
          <w:i/>
          <w:sz w:val="20"/>
          <w:szCs w:val="20"/>
          <w:lang w:val="de-DE"/>
        </w:rPr>
        <w:t>Der Geist der mittelalterlichen Philosophie</w:t>
      </w:r>
      <w:r w:rsidRPr="003345CE">
        <w:rPr>
          <w:sz w:val="20"/>
          <w:szCs w:val="20"/>
          <w:lang w:val="de-DE"/>
        </w:rPr>
        <w:t xml:space="preserve">. Wien: Herder, 1950, 11. Kapitel: Selbsterkenntnis oder: christlicher </w:t>
      </w:r>
      <w:proofErr w:type="spellStart"/>
      <w:r w:rsidRPr="003345CE">
        <w:rPr>
          <w:sz w:val="20"/>
          <w:szCs w:val="20"/>
          <w:lang w:val="de-DE"/>
        </w:rPr>
        <w:t>Sokratismus</w:t>
      </w:r>
      <w:proofErr w:type="spellEnd"/>
      <w:r w:rsidRPr="003345CE">
        <w:rPr>
          <w:sz w:val="20"/>
          <w:szCs w:val="20"/>
          <w:lang w:val="de-DE"/>
        </w:rPr>
        <w:t>, 235-256).</w:t>
      </w:r>
    </w:p>
  </w:footnote>
  <w:footnote w:id="52">
    <w:p w14:paraId="118EC2DC"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An S.L. Tolstoi und T.L. </w:t>
      </w:r>
      <w:proofErr w:type="spellStart"/>
      <w:r w:rsidRPr="003345CE">
        <w:rPr>
          <w:sz w:val="20"/>
          <w:szCs w:val="20"/>
          <w:lang w:val="de-DE"/>
        </w:rPr>
        <w:t>Suchotina</w:t>
      </w:r>
      <w:proofErr w:type="spellEnd"/>
      <w:r w:rsidRPr="003345CE">
        <w:rPr>
          <w:sz w:val="20"/>
          <w:szCs w:val="20"/>
          <w:lang w:val="de-DE"/>
        </w:rPr>
        <w:t xml:space="preserve">, 1. November 1910, Sergej </w:t>
      </w:r>
      <w:proofErr w:type="spellStart"/>
      <w:r w:rsidRPr="003345CE">
        <w:rPr>
          <w:sz w:val="20"/>
          <w:szCs w:val="20"/>
          <w:lang w:val="de-DE"/>
        </w:rPr>
        <w:t>Lwowitsch</w:t>
      </w:r>
      <w:proofErr w:type="spellEnd"/>
      <w:r w:rsidRPr="003345CE">
        <w:rPr>
          <w:sz w:val="20"/>
          <w:szCs w:val="20"/>
          <w:lang w:val="de-DE"/>
        </w:rPr>
        <w:t xml:space="preserve"> Graf Tolstoi (1863-1947), ältester Sohn Tolstois (</w:t>
      </w:r>
      <w:proofErr w:type="spellStart"/>
      <w:r w:rsidRPr="003345CE">
        <w:rPr>
          <w:sz w:val="20"/>
          <w:szCs w:val="20"/>
          <w:lang w:val="de-DE"/>
        </w:rPr>
        <w:t>Serjosha</w:t>
      </w:r>
      <w:proofErr w:type="spellEnd"/>
      <w:r w:rsidRPr="003345CE">
        <w:rPr>
          <w:sz w:val="20"/>
          <w:szCs w:val="20"/>
          <w:lang w:val="de-DE"/>
        </w:rPr>
        <w:t xml:space="preserve">) und Tatjana </w:t>
      </w:r>
      <w:proofErr w:type="spellStart"/>
      <w:r w:rsidRPr="003345CE">
        <w:rPr>
          <w:sz w:val="20"/>
          <w:szCs w:val="20"/>
          <w:lang w:val="de-DE"/>
        </w:rPr>
        <w:t>Lwowna</w:t>
      </w:r>
      <w:proofErr w:type="spellEnd"/>
      <w:r w:rsidRPr="003345CE">
        <w:rPr>
          <w:sz w:val="20"/>
          <w:szCs w:val="20"/>
          <w:lang w:val="de-DE"/>
        </w:rPr>
        <w:t xml:space="preserve"> </w:t>
      </w:r>
      <w:proofErr w:type="spellStart"/>
      <w:r w:rsidRPr="003345CE">
        <w:rPr>
          <w:sz w:val="20"/>
          <w:szCs w:val="20"/>
          <w:lang w:val="de-DE"/>
        </w:rPr>
        <w:t>Suchotima</w:t>
      </w:r>
      <w:proofErr w:type="spellEnd"/>
      <w:r w:rsidRPr="003345CE">
        <w:rPr>
          <w:sz w:val="20"/>
          <w:szCs w:val="20"/>
          <w:lang w:val="de-DE"/>
        </w:rPr>
        <w:t xml:space="preserve">, geborene Gräfin </w:t>
      </w:r>
      <w:proofErr w:type="spellStart"/>
      <w:r w:rsidRPr="003345CE">
        <w:rPr>
          <w:sz w:val="20"/>
          <w:szCs w:val="20"/>
          <w:lang w:val="de-DE"/>
        </w:rPr>
        <w:t>Tolstaja</w:t>
      </w:r>
      <w:proofErr w:type="spellEnd"/>
      <w:r w:rsidRPr="003345CE">
        <w:rPr>
          <w:sz w:val="20"/>
          <w:szCs w:val="20"/>
          <w:lang w:val="de-DE"/>
        </w:rPr>
        <w:t xml:space="preserve"> (1864-1950), älteste Tochter Tolstois (Tanja); „das ist der letzte vollständige Brief Tolstois, den er noch selber unterschrieb“ (727), Briefe: 569. </w:t>
      </w:r>
    </w:p>
  </w:footnote>
  <w:footnote w:id="53">
    <w:p w14:paraId="2CD62759"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(218)</w:t>
      </w:r>
    </w:p>
    <w:p w14:paraId="2EB0485E" w14:textId="77777777" w:rsidR="00FD31ED" w:rsidRPr="003345CE" w:rsidRDefault="00FD31ED" w:rsidP="00FD31ED">
      <w:pPr>
        <w:rPr>
          <w:sz w:val="20"/>
          <w:szCs w:val="20"/>
          <w:lang w:val="de-DE"/>
        </w:rPr>
      </w:pPr>
      <w:r w:rsidRPr="003345CE">
        <w:rPr>
          <w:sz w:val="20"/>
          <w:szCs w:val="20"/>
          <w:lang w:val="de-DE"/>
        </w:rPr>
        <w:t xml:space="preserve">An M.L. Tolstoi, 16.-19. Oktober 1895 (nicht abgeschickt), Michail </w:t>
      </w:r>
      <w:proofErr w:type="spellStart"/>
      <w:r w:rsidRPr="003345CE">
        <w:rPr>
          <w:sz w:val="20"/>
          <w:szCs w:val="20"/>
          <w:lang w:val="de-DE"/>
        </w:rPr>
        <w:t>Lwowitsch</w:t>
      </w:r>
      <w:proofErr w:type="spellEnd"/>
      <w:r w:rsidRPr="003345CE">
        <w:rPr>
          <w:sz w:val="20"/>
          <w:szCs w:val="20"/>
          <w:lang w:val="de-DE"/>
        </w:rPr>
        <w:t xml:space="preserve"> Graf Tolstoi (1879-1944), Mischa, siebenter Sohn Tolstois</w:t>
      </w:r>
    </w:p>
  </w:footnote>
  <w:footnote w:id="54">
    <w:p w14:paraId="3BD4F91E"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(Leo N. Tolstoi: Was sollen wir denn </w:t>
      </w:r>
      <w:proofErr w:type="spellStart"/>
      <w:r w:rsidRPr="003345CE">
        <w:rPr>
          <w:sz w:val="20"/>
          <w:szCs w:val="20"/>
          <w:lang w:val="de-DE"/>
        </w:rPr>
        <w:t>thun</w:t>
      </w:r>
      <w:proofErr w:type="spellEnd"/>
      <w:r w:rsidRPr="003345CE">
        <w:rPr>
          <w:sz w:val="20"/>
          <w:szCs w:val="20"/>
          <w:lang w:val="de-DE"/>
        </w:rPr>
        <w:t xml:space="preserve">? Zweiter Band. Leipzig, Diederichs, 1902. </w:t>
      </w:r>
    </w:p>
    <w:p w14:paraId="7465CBDD" w14:textId="77777777" w:rsidR="00FD31ED" w:rsidRPr="003345CE" w:rsidRDefault="00FD31ED" w:rsidP="00FD31ED">
      <w:pPr>
        <w:rPr>
          <w:sz w:val="20"/>
          <w:szCs w:val="20"/>
          <w:lang w:val="de-DE"/>
        </w:rPr>
      </w:pPr>
      <w:r w:rsidRPr="003345CE">
        <w:rPr>
          <w:sz w:val="20"/>
          <w:szCs w:val="20"/>
          <w:lang w:val="de-DE"/>
        </w:rPr>
        <w:t xml:space="preserve">148) </w:t>
      </w:r>
    </w:p>
  </w:footnote>
  <w:footnote w:id="55">
    <w:p w14:paraId="004AC092"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(Leo N. Tolstoi: Was sollen wir denn </w:t>
      </w:r>
      <w:proofErr w:type="spellStart"/>
      <w:r w:rsidRPr="003345CE">
        <w:rPr>
          <w:sz w:val="20"/>
          <w:szCs w:val="20"/>
          <w:lang w:val="de-DE"/>
        </w:rPr>
        <w:t>thun</w:t>
      </w:r>
      <w:proofErr w:type="spellEnd"/>
      <w:r w:rsidRPr="003345CE">
        <w:rPr>
          <w:sz w:val="20"/>
          <w:szCs w:val="20"/>
          <w:lang w:val="de-DE"/>
        </w:rPr>
        <w:t xml:space="preserve">? Zweiter Band. Leipzig, Diederichs, 1902. </w:t>
      </w:r>
    </w:p>
    <w:p w14:paraId="4ECA4813" w14:textId="77777777" w:rsidR="00FD31ED" w:rsidRPr="003345CE" w:rsidRDefault="00FD31ED" w:rsidP="00FD31ED">
      <w:pPr>
        <w:rPr>
          <w:sz w:val="20"/>
          <w:szCs w:val="20"/>
          <w:lang w:val="de-DE"/>
        </w:rPr>
      </w:pPr>
      <w:r w:rsidRPr="003345CE">
        <w:rPr>
          <w:sz w:val="20"/>
          <w:szCs w:val="20"/>
          <w:lang w:val="de-DE"/>
        </w:rPr>
        <w:t>150)</w:t>
      </w:r>
    </w:p>
  </w:footnote>
  <w:footnote w:id="56">
    <w:p w14:paraId="413BF318" w14:textId="77777777" w:rsidR="00FD31ED" w:rsidRPr="003345CE" w:rsidRDefault="00FD31ED" w:rsidP="00FD31ED">
      <w:pPr>
        <w:rPr>
          <w:sz w:val="20"/>
          <w:szCs w:val="20"/>
          <w:lang w:val="de-DE"/>
        </w:rPr>
      </w:pPr>
      <w:r w:rsidRPr="003345CE">
        <w:rPr>
          <w:rStyle w:val="FootnoteReference"/>
          <w:sz w:val="20"/>
          <w:szCs w:val="20"/>
        </w:rPr>
        <w:footnoteRef/>
      </w:r>
      <w:r w:rsidRPr="003345CE">
        <w:rPr>
          <w:sz w:val="20"/>
          <w:szCs w:val="20"/>
          <w:lang w:val="de-DE"/>
        </w:rPr>
        <w:t xml:space="preserve"> (Leo N. Tolstoi: Was sollen wir denn </w:t>
      </w:r>
      <w:proofErr w:type="spellStart"/>
      <w:r w:rsidRPr="003345CE">
        <w:rPr>
          <w:sz w:val="20"/>
          <w:szCs w:val="20"/>
          <w:lang w:val="de-DE"/>
        </w:rPr>
        <w:t>thun</w:t>
      </w:r>
      <w:proofErr w:type="spellEnd"/>
      <w:r w:rsidRPr="003345CE">
        <w:rPr>
          <w:sz w:val="20"/>
          <w:szCs w:val="20"/>
          <w:lang w:val="de-DE"/>
        </w:rPr>
        <w:t xml:space="preserve">? Zweiter Band. Leipzig, Diederichs, 1902. </w:t>
      </w:r>
    </w:p>
    <w:p w14:paraId="33E9C10D" w14:textId="77777777" w:rsidR="00FD31ED" w:rsidRPr="003345CE" w:rsidRDefault="00FD31ED" w:rsidP="00FD31ED">
      <w:pPr>
        <w:rPr>
          <w:sz w:val="20"/>
          <w:szCs w:val="20"/>
          <w:lang w:val="de-DE"/>
        </w:rPr>
      </w:pPr>
      <w:r w:rsidRPr="003345CE">
        <w:rPr>
          <w:sz w:val="20"/>
          <w:szCs w:val="20"/>
          <w:lang w:val="de-DE"/>
        </w:rPr>
        <w:t xml:space="preserve">172) </w:t>
      </w:r>
    </w:p>
  </w:footnote>
  <w:footnote w:id="57">
    <w:p w14:paraId="35390CD1" w14:textId="77777777" w:rsidR="00687A0C" w:rsidRPr="009E5707" w:rsidRDefault="00687A0C" w:rsidP="00687A0C">
      <w:pPr>
        <w:pStyle w:val="FootnoteText"/>
        <w:rPr>
          <w:lang w:val="de-DE"/>
        </w:rPr>
      </w:pPr>
      <w:r w:rsidRPr="009E5707">
        <w:rPr>
          <w:rStyle w:val="FootnoteReference"/>
        </w:rPr>
        <w:footnoteRef/>
      </w:r>
      <w:r w:rsidRPr="00E41496">
        <w:rPr>
          <w:lang w:val="de-DE"/>
        </w:rPr>
        <w:t xml:space="preserve"> Lao-Tse: </w:t>
      </w:r>
      <w:r w:rsidRPr="00E41496">
        <w:rPr>
          <w:i/>
          <w:lang w:val="de-DE"/>
        </w:rPr>
        <w:t>Tao-</w:t>
      </w:r>
      <w:proofErr w:type="spellStart"/>
      <w:r w:rsidRPr="00E41496">
        <w:rPr>
          <w:i/>
          <w:lang w:val="de-DE"/>
        </w:rPr>
        <w:t>T</w:t>
      </w:r>
      <w:r w:rsidRPr="00E41496">
        <w:rPr>
          <w:rFonts w:ascii="Calibri" w:hAnsi="Calibri" w:cs="Calibri"/>
          <w:i/>
          <w:lang w:val="de-DE"/>
        </w:rPr>
        <w:t>ê</w:t>
      </w:r>
      <w:proofErr w:type="spellEnd"/>
      <w:r w:rsidRPr="00E41496">
        <w:rPr>
          <w:i/>
          <w:lang w:val="de-DE"/>
        </w:rPr>
        <w:t xml:space="preserve">-King. </w:t>
      </w:r>
      <w:r w:rsidRPr="00A84360">
        <w:rPr>
          <w:i/>
          <w:lang w:val="de-DE"/>
        </w:rPr>
        <w:t>Übertragung und Kommentar von Victor von Strauß</w:t>
      </w:r>
      <w:r w:rsidRPr="009E5707">
        <w:rPr>
          <w:lang w:val="de-DE"/>
        </w:rPr>
        <w:t xml:space="preserve">. Zürich: </w:t>
      </w:r>
      <w:proofErr w:type="spellStart"/>
      <w:r w:rsidRPr="009E5707">
        <w:rPr>
          <w:lang w:val="de-DE"/>
        </w:rPr>
        <w:t>Manesse</w:t>
      </w:r>
      <w:proofErr w:type="spellEnd"/>
      <w:r w:rsidRPr="009E5707">
        <w:rPr>
          <w:lang w:val="de-DE"/>
        </w:rPr>
        <w:t xml:space="preserve">, 1959 (Nicht-Tun), Lao-Tse: </w:t>
      </w:r>
      <w:r w:rsidRPr="00A84360">
        <w:rPr>
          <w:i/>
          <w:lang w:val="de-DE"/>
        </w:rPr>
        <w:t>Tao-</w:t>
      </w:r>
      <w:proofErr w:type="spellStart"/>
      <w:r w:rsidRPr="00A84360">
        <w:rPr>
          <w:i/>
          <w:lang w:val="de-DE"/>
        </w:rPr>
        <w:t>T</w:t>
      </w:r>
      <w:r w:rsidRPr="00A84360">
        <w:rPr>
          <w:rFonts w:ascii="Calibri" w:hAnsi="Calibri" w:cs="Calibri"/>
          <w:i/>
          <w:lang w:val="de-DE"/>
        </w:rPr>
        <w:t>ê</w:t>
      </w:r>
      <w:proofErr w:type="spellEnd"/>
      <w:r w:rsidRPr="00A84360">
        <w:rPr>
          <w:i/>
          <w:lang w:val="de-DE"/>
        </w:rPr>
        <w:t xml:space="preserve">-King. Das Heilige Buch vom Weg und von der Tugend. Übersetzung, Einleitung und Anmerkungen von Günther </w:t>
      </w:r>
      <w:proofErr w:type="spellStart"/>
      <w:r w:rsidRPr="00A84360">
        <w:rPr>
          <w:i/>
          <w:lang w:val="de-DE"/>
        </w:rPr>
        <w:t>Debon</w:t>
      </w:r>
      <w:proofErr w:type="spellEnd"/>
      <w:r w:rsidRPr="009E5707">
        <w:rPr>
          <w:lang w:val="de-DE"/>
        </w:rPr>
        <w:t xml:space="preserve">. Stuttgart: Reclam, 2016 (Ohne-Tun), Hans van </w:t>
      </w:r>
      <w:proofErr w:type="spellStart"/>
      <w:r w:rsidRPr="009E5707">
        <w:rPr>
          <w:lang w:val="de-DE"/>
        </w:rPr>
        <w:t>Ess</w:t>
      </w:r>
      <w:proofErr w:type="spellEnd"/>
      <w:r>
        <w:rPr>
          <w:lang w:val="de-DE"/>
        </w:rPr>
        <w:t>:</w:t>
      </w:r>
      <w:r w:rsidRPr="009E5707">
        <w:rPr>
          <w:lang w:val="de-DE"/>
        </w:rPr>
        <w:t xml:space="preserve"> </w:t>
      </w:r>
      <w:r w:rsidRPr="00A84360">
        <w:rPr>
          <w:i/>
          <w:lang w:val="de-DE"/>
        </w:rPr>
        <w:t xml:space="preserve">Der Daoismus. Von </w:t>
      </w:r>
      <w:proofErr w:type="spellStart"/>
      <w:r w:rsidRPr="00A84360">
        <w:rPr>
          <w:i/>
          <w:lang w:val="de-DE"/>
        </w:rPr>
        <w:t>Laozi</w:t>
      </w:r>
      <w:proofErr w:type="spellEnd"/>
      <w:r w:rsidRPr="00A84360">
        <w:rPr>
          <w:i/>
          <w:lang w:val="de-DE"/>
        </w:rPr>
        <w:t xml:space="preserve"> bis heute</w:t>
      </w:r>
      <w:r w:rsidRPr="009E5707">
        <w:rPr>
          <w:lang w:val="de-DE"/>
        </w:rPr>
        <w:t xml:space="preserve">. München; C.H. Beck, 2011 (Nicht-Handeln), </w:t>
      </w:r>
      <w:proofErr w:type="spellStart"/>
      <w:r w:rsidRPr="009E5707">
        <w:rPr>
          <w:lang w:val="de-DE"/>
        </w:rPr>
        <w:t>Shaoping</w:t>
      </w:r>
      <w:proofErr w:type="spellEnd"/>
      <w:r w:rsidRPr="009E5707">
        <w:rPr>
          <w:lang w:val="de-DE"/>
        </w:rPr>
        <w:t xml:space="preserve"> </w:t>
      </w:r>
      <w:proofErr w:type="spellStart"/>
      <w:r w:rsidRPr="009E5707">
        <w:rPr>
          <w:lang w:val="de-DE"/>
        </w:rPr>
        <w:t>Gan</w:t>
      </w:r>
      <w:proofErr w:type="spellEnd"/>
      <w:r w:rsidRPr="009E5707">
        <w:rPr>
          <w:lang w:val="de-DE"/>
        </w:rPr>
        <w:t xml:space="preserve">: </w:t>
      </w:r>
      <w:r w:rsidRPr="00A84360">
        <w:rPr>
          <w:i/>
          <w:lang w:val="de-DE"/>
        </w:rPr>
        <w:t>Die chinesische Philosophie. Die wichtigsten Philosophen, Werke, Schulen und Begriffe</w:t>
      </w:r>
      <w:r w:rsidRPr="009E5707">
        <w:rPr>
          <w:lang w:val="de-DE"/>
        </w:rPr>
        <w:t xml:space="preserve">. Darmstadt: Wissenschaftliche Buchgesellschaft, 1997 (Nicht-Eingreifen), J.J.M. De </w:t>
      </w:r>
      <w:proofErr w:type="spellStart"/>
      <w:r w:rsidRPr="009E5707">
        <w:rPr>
          <w:lang w:val="de-DE"/>
        </w:rPr>
        <w:t>Groot</w:t>
      </w:r>
      <w:proofErr w:type="spellEnd"/>
      <w:r w:rsidRPr="009E5707">
        <w:rPr>
          <w:lang w:val="de-DE"/>
        </w:rPr>
        <w:t xml:space="preserve">: </w:t>
      </w:r>
      <w:proofErr w:type="spellStart"/>
      <w:r w:rsidRPr="00C41BC0">
        <w:rPr>
          <w:i/>
          <w:lang w:val="de-DE"/>
        </w:rPr>
        <w:t>Universismus</w:t>
      </w:r>
      <w:proofErr w:type="spellEnd"/>
      <w:r w:rsidRPr="00C41BC0">
        <w:rPr>
          <w:i/>
          <w:lang w:val="de-DE"/>
        </w:rPr>
        <w:t>. Die Grundlagen der Religion und Ethik, des Staatswesens und der Wissenschaften Chinas</w:t>
      </w:r>
      <w:r w:rsidRPr="009E5707">
        <w:rPr>
          <w:lang w:val="de-DE"/>
        </w:rPr>
        <w:t xml:space="preserve">. Berlin: Georg Reimer, 1918 (Regungslosigkeit), H. </w:t>
      </w:r>
      <w:proofErr w:type="spellStart"/>
      <w:r w:rsidRPr="009E5707">
        <w:rPr>
          <w:lang w:val="de-DE"/>
        </w:rPr>
        <w:t>Roetz</w:t>
      </w:r>
      <w:proofErr w:type="spellEnd"/>
      <w:r w:rsidRPr="009E5707">
        <w:rPr>
          <w:lang w:val="de-DE"/>
        </w:rPr>
        <w:t xml:space="preserve">: „Wu Wei“. In: </w:t>
      </w:r>
      <w:r w:rsidRPr="009E5707">
        <w:rPr>
          <w:i/>
          <w:lang w:val="de-DE"/>
        </w:rPr>
        <w:t>Historisches Wörterbuch der Philosophie. Band 12: W-Z</w:t>
      </w:r>
      <w:r w:rsidRPr="009E5707">
        <w:rPr>
          <w:lang w:val="de-DE"/>
        </w:rPr>
        <w:t xml:space="preserve">. Basel: Schwabe, 2004, 1097-1100 (Inaktivität, Zweckfreiheit, Handlungsenthaltung, Stillstellung des Handelns). </w:t>
      </w:r>
    </w:p>
  </w:footnote>
  <w:footnote w:id="58">
    <w:p w14:paraId="68AD8C09" w14:textId="77777777" w:rsidR="00687A0C" w:rsidRPr="009E5707" w:rsidRDefault="00687A0C" w:rsidP="00687A0C">
      <w:pPr>
        <w:rPr>
          <w:sz w:val="20"/>
          <w:szCs w:val="20"/>
          <w:lang w:val="de-DE"/>
        </w:rPr>
      </w:pPr>
      <w:r w:rsidRPr="009E5707">
        <w:rPr>
          <w:rStyle w:val="FootnoteReference"/>
          <w:sz w:val="20"/>
          <w:szCs w:val="20"/>
        </w:rPr>
        <w:footnoteRef/>
      </w:r>
      <w:r w:rsidRPr="009E5707">
        <w:rPr>
          <w:sz w:val="20"/>
          <w:szCs w:val="20"/>
          <w:lang w:val="de-DE"/>
        </w:rPr>
        <w:t xml:space="preserve"> J.J.M. De </w:t>
      </w:r>
      <w:proofErr w:type="spellStart"/>
      <w:r w:rsidRPr="009E5707">
        <w:rPr>
          <w:sz w:val="20"/>
          <w:szCs w:val="20"/>
          <w:lang w:val="de-DE"/>
        </w:rPr>
        <w:t>Groot</w:t>
      </w:r>
      <w:proofErr w:type="spellEnd"/>
      <w:r w:rsidRPr="009E5707">
        <w:rPr>
          <w:sz w:val="20"/>
          <w:szCs w:val="20"/>
          <w:lang w:val="de-DE"/>
        </w:rPr>
        <w:t xml:space="preserve">: </w:t>
      </w:r>
      <w:proofErr w:type="spellStart"/>
      <w:r w:rsidRPr="00C41BC0">
        <w:rPr>
          <w:i/>
          <w:sz w:val="20"/>
          <w:szCs w:val="20"/>
          <w:lang w:val="de-DE"/>
        </w:rPr>
        <w:t>Universismus</w:t>
      </w:r>
      <w:proofErr w:type="spellEnd"/>
      <w:r w:rsidRPr="00C41BC0">
        <w:rPr>
          <w:i/>
          <w:sz w:val="20"/>
          <w:szCs w:val="20"/>
          <w:lang w:val="de-DE"/>
        </w:rPr>
        <w:t>. Die Grundlagen der Religion und Ethik, des Staatswesens und der Wissenschaften Chinas</w:t>
      </w:r>
      <w:r w:rsidRPr="009E5707">
        <w:rPr>
          <w:sz w:val="20"/>
          <w:szCs w:val="20"/>
          <w:lang w:val="de-DE"/>
        </w:rPr>
        <w:t>. Berlin: Georg Reimer, 1918, 5.</w:t>
      </w:r>
    </w:p>
  </w:footnote>
  <w:footnote w:id="59">
    <w:p w14:paraId="64E21480" w14:textId="77777777" w:rsidR="00687A0C" w:rsidRPr="009E5707" w:rsidRDefault="00687A0C" w:rsidP="00687A0C">
      <w:pPr>
        <w:pStyle w:val="FootnoteText"/>
        <w:rPr>
          <w:lang w:val="de-DE"/>
        </w:rPr>
      </w:pPr>
      <w:r w:rsidRPr="009E5707">
        <w:rPr>
          <w:rStyle w:val="FootnoteReference"/>
        </w:rPr>
        <w:footnoteRef/>
      </w:r>
      <w:r w:rsidRPr="009E5707">
        <w:rPr>
          <w:lang w:val="de-DE"/>
        </w:rPr>
        <w:t xml:space="preserve"> </w:t>
      </w:r>
      <w:r>
        <w:rPr>
          <w:lang w:val="de-DE"/>
        </w:rPr>
        <w:t xml:space="preserve">Ebd., </w:t>
      </w:r>
      <w:r w:rsidRPr="009E5707">
        <w:rPr>
          <w:lang w:val="de-DE"/>
        </w:rPr>
        <w:t>15</w:t>
      </w:r>
      <w:r>
        <w:rPr>
          <w:lang w:val="de-DE"/>
        </w:rPr>
        <w:t>.</w:t>
      </w:r>
    </w:p>
  </w:footnote>
  <w:footnote w:id="60">
    <w:p w14:paraId="50396D88" w14:textId="77777777" w:rsidR="00687A0C" w:rsidRPr="009E5707" w:rsidRDefault="00687A0C" w:rsidP="00687A0C">
      <w:pPr>
        <w:pStyle w:val="FootnoteText"/>
        <w:rPr>
          <w:lang w:val="de-DE"/>
        </w:rPr>
      </w:pPr>
      <w:r w:rsidRPr="00732DE0">
        <w:rPr>
          <w:rStyle w:val="FootnoteReference"/>
        </w:rPr>
        <w:footnoteRef/>
      </w:r>
      <w:r w:rsidRPr="00026833">
        <w:rPr>
          <w:rStyle w:val="FootnoteReference"/>
          <w:lang w:val="de-DE"/>
        </w:rPr>
        <w:t xml:space="preserve"> </w:t>
      </w:r>
      <w:r>
        <w:rPr>
          <w:lang w:val="de-DE"/>
        </w:rPr>
        <w:t xml:space="preserve">Ebd., </w:t>
      </w:r>
      <w:r w:rsidRPr="009E5707">
        <w:rPr>
          <w:lang w:val="de-DE"/>
        </w:rPr>
        <w:t xml:space="preserve">20. </w:t>
      </w:r>
    </w:p>
  </w:footnote>
  <w:footnote w:id="61">
    <w:p w14:paraId="462BDDFC" w14:textId="77777777" w:rsidR="00687A0C" w:rsidRPr="009E5707" w:rsidRDefault="00687A0C" w:rsidP="00687A0C">
      <w:pPr>
        <w:pStyle w:val="FootnoteText"/>
        <w:rPr>
          <w:lang w:val="de-DE"/>
        </w:rPr>
      </w:pPr>
      <w:r w:rsidRPr="009E5707">
        <w:rPr>
          <w:rStyle w:val="FootnoteReference"/>
        </w:rPr>
        <w:footnoteRef/>
      </w:r>
      <w:r w:rsidRPr="009E5707">
        <w:rPr>
          <w:lang w:val="de-DE"/>
        </w:rPr>
        <w:t xml:space="preserve"> </w:t>
      </w:r>
      <w:r w:rsidRPr="00C41BC0">
        <w:rPr>
          <w:lang w:val="de-DE"/>
        </w:rPr>
        <w:t xml:space="preserve">Wolfgang Bauer: </w:t>
      </w:r>
      <w:r w:rsidRPr="00C41BC0">
        <w:rPr>
          <w:i/>
          <w:lang w:val="de-DE"/>
        </w:rPr>
        <w:t xml:space="preserve">Geschichte der chinesischen Philosophie. Konfuzianismus, Daoismus, Buddhismus. Herausgegeben von Hans van </w:t>
      </w:r>
      <w:proofErr w:type="spellStart"/>
      <w:r w:rsidRPr="00C41BC0">
        <w:rPr>
          <w:i/>
          <w:lang w:val="de-DE"/>
        </w:rPr>
        <w:t>Ess</w:t>
      </w:r>
      <w:proofErr w:type="spellEnd"/>
      <w:r w:rsidRPr="00C41BC0">
        <w:rPr>
          <w:lang w:val="de-DE"/>
        </w:rPr>
        <w:t>. München: Beck, 200</w:t>
      </w:r>
      <w:r>
        <w:rPr>
          <w:lang w:val="de-DE"/>
        </w:rPr>
        <w:t>1</w:t>
      </w:r>
      <w:r w:rsidRPr="009E5707">
        <w:rPr>
          <w:lang w:val="de-DE"/>
        </w:rPr>
        <w:t>, 93</w:t>
      </w:r>
      <w:r>
        <w:rPr>
          <w:lang w:val="de-DE"/>
        </w:rPr>
        <w:t>.</w:t>
      </w:r>
    </w:p>
  </w:footnote>
  <w:footnote w:id="62">
    <w:p w14:paraId="4750BA29" w14:textId="77777777" w:rsidR="00687A0C" w:rsidRPr="003345CE" w:rsidRDefault="00687A0C" w:rsidP="00687A0C">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proofErr w:type="spellStart"/>
      <w:r w:rsidRPr="003345CE">
        <w:rPr>
          <w:rFonts w:ascii="Times New Roman" w:hAnsi="Times New Roman" w:cs="Times New Roman"/>
          <w:lang w:val="de-DE"/>
        </w:rPr>
        <w:t>Amiel</w:t>
      </w:r>
      <w:proofErr w:type="spellEnd"/>
      <w:r w:rsidRPr="003345CE">
        <w:rPr>
          <w:rFonts w:ascii="Times New Roman" w:hAnsi="Times New Roman" w:cs="Times New Roman"/>
          <w:lang w:val="de-DE"/>
        </w:rPr>
        <w:t>, 33</w:t>
      </w:r>
    </w:p>
  </w:footnote>
  <w:footnote w:id="63">
    <w:p w14:paraId="40F75EE0" w14:textId="77777777" w:rsidR="00B81486" w:rsidRPr="001707F4" w:rsidRDefault="00B81486" w:rsidP="00B81486">
      <w:pPr>
        <w:spacing w:line="360" w:lineRule="auto"/>
        <w:rPr>
          <w:lang w:val="de-DE"/>
        </w:rPr>
      </w:pPr>
      <w:r w:rsidRPr="003345CE">
        <w:rPr>
          <w:rStyle w:val="FootnoteReference"/>
          <w:sz w:val="20"/>
          <w:szCs w:val="20"/>
        </w:rPr>
        <w:footnoteRef/>
      </w:r>
      <w:r w:rsidRPr="003345CE">
        <w:rPr>
          <w:sz w:val="20"/>
          <w:szCs w:val="20"/>
          <w:lang w:val="de-DE"/>
        </w:rPr>
        <w:t xml:space="preserve"> (Leo N. Tolstoi: Tagebuch. Erster Band. 1895-1899. Autorisierte, vollständige Ausgabe von Ludwig Berndl. Jena: Diederichs, 1923, 102-103) </w:t>
      </w:r>
      <w:r>
        <w:rPr>
          <w:lang w:val="de-DE"/>
        </w:rPr>
        <w:t xml:space="preserve">5. Januar 1897, Moskau </w:t>
      </w:r>
    </w:p>
  </w:footnote>
  <w:footnote w:id="64">
    <w:p w14:paraId="6CFF9269" w14:textId="77777777" w:rsidR="00B81486" w:rsidRPr="003345CE" w:rsidRDefault="00B81486" w:rsidP="00B81486">
      <w:pPr>
        <w:spacing w:line="360" w:lineRule="auto"/>
        <w:rPr>
          <w:lang w:val="de-DE"/>
        </w:rPr>
      </w:pPr>
      <w:r w:rsidRPr="003345CE">
        <w:rPr>
          <w:rStyle w:val="FootnoteReference"/>
        </w:rPr>
        <w:footnoteRef/>
      </w:r>
      <w:r w:rsidRPr="003345CE">
        <w:rPr>
          <w:lang w:val="de-DE"/>
        </w:rPr>
        <w:t xml:space="preserve"> Leo N. Tolstoi: Tagebuch. Erster Band. 1895-1899. Autorisierte, vollständige Ausgabe von Ludwig Berndl. Jena: Diederichs, 1923, 152-153. </w:t>
      </w:r>
      <w:r>
        <w:rPr>
          <w:lang w:val="de-DE"/>
        </w:rPr>
        <w:t xml:space="preserve">28. November 1897, </w:t>
      </w:r>
      <w:proofErr w:type="spellStart"/>
      <w:r>
        <w:rPr>
          <w:lang w:val="de-DE"/>
        </w:rPr>
        <w:t>Jaßnaja</w:t>
      </w:r>
      <w:proofErr w:type="spellEnd"/>
      <w:r>
        <w:rPr>
          <w:lang w:val="de-DE"/>
        </w:rPr>
        <w:t xml:space="preserve"> </w:t>
      </w:r>
      <w:proofErr w:type="spellStart"/>
      <w:r>
        <w:rPr>
          <w:lang w:val="de-DE"/>
        </w:rPr>
        <w:t>Poljana</w:t>
      </w:r>
      <w:proofErr w:type="spellEnd"/>
    </w:p>
  </w:footnote>
  <w:footnote w:id="65">
    <w:p w14:paraId="0966CDF2" w14:textId="477BCB3A" w:rsidR="002C5FE8" w:rsidRPr="000C3C1F" w:rsidRDefault="002C5FE8" w:rsidP="000C3C1F">
      <w:pPr>
        <w:spacing w:line="360" w:lineRule="auto"/>
        <w:rPr>
          <w:lang w:val="de-DE"/>
        </w:rPr>
      </w:pPr>
      <w:r w:rsidRPr="00925DB3">
        <w:rPr>
          <w:rStyle w:val="FootnoteReference"/>
        </w:rPr>
        <w:footnoteRef/>
      </w:r>
      <w:r w:rsidRPr="00925DB3">
        <w:rPr>
          <w:sz w:val="20"/>
          <w:szCs w:val="20"/>
          <w:lang w:val="de-DE"/>
        </w:rPr>
        <w:t xml:space="preserve"> Leo N. </w:t>
      </w:r>
      <w:proofErr w:type="spellStart"/>
      <w:r w:rsidRPr="00925DB3">
        <w:rPr>
          <w:sz w:val="20"/>
          <w:szCs w:val="20"/>
          <w:lang w:val="de-DE"/>
        </w:rPr>
        <w:t>Tolstoj</w:t>
      </w:r>
      <w:proofErr w:type="spellEnd"/>
      <w:r w:rsidRPr="00925DB3">
        <w:rPr>
          <w:sz w:val="20"/>
          <w:szCs w:val="20"/>
          <w:lang w:val="de-DE"/>
        </w:rPr>
        <w:t>: Das Reich Gottes ist in Euch oder Das Christentum als eine neue Lebensauffassung, nicht als mystische Lehre. Stuttgart: Deutsche Verlags-Anstalt, 1894</w:t>
      </w:r>
      <w:r>
        <w:rPr>
          <w:sz w:val="20"/>
          <w:szCs w:val="20"/>
          <w:lang w:val="de-DE"/>
        </w:rPr>
        <w:t>, 142-143.</w:t>
      </w:r>
      <w:r w:rsidR="000C3C1F">
        <w:rPr>
          <w:sz w:val="20"/>
          <w:szCs w:val="20"/>
          <w:lang w:val="de-DE"/>
        </w:rPr>
        <w:t xml:space="preserve"> </w:t>
      </w:r>
      <w:r w:rsidR="006309EF">
        <w:rPr>
          <w:sz w:val="20"/>
          <w:szCs w:val="20"/>
          <w:lang w:val="de-DE"/>
        </w:rPr>
        <w:t xml:space="preserve">Die fünf Gebote sind: </w:t>
      </w:r>
      <w:r w:rsidR="000C3C1F">
        <w:rPr>
          <w:lang w:val="de-DE"/>
        </w:rPr>
        <w:t>„die Menschen nicht mit einem Worte zu kränken</w:t>
      </w:r>
      <w:r w:rsidR="006309EF">
        <w:rPr>
          <w:lang w:val="de-DE"/>
        </w:rPr>
        <w:t xml:space="preserve">“, </w:t>
      </w:r>
      <w:r w:rsidR="000C3C1F">
        <w:rPr>
          <w:lang w:val="de-DE"/>
        </w:rPr>
        <w:t>„die Enthaltsamkeit von Unzucht</w:t>
      </w:r>
      <w:r w:rsidR="006309EF">
        <w:rPr>
          <w:lang w:val="de-DE"/>
        </w:rPr>
        <w:t xml:space="preserve">“, </w:t>
      </w:r>
      <w:r w:rsidR="000C3C1F">
        <w:rPr>
          <w:lang w:val="de-DE"/>
        </w:rPr>
        <w:t>„nicht schwören, den [144] Menschen vorher nichts versprechen“</w:t>
      </w:r>
      <w:r w:rsidR="006309EF">
        <w:rPr>
          <w:lang w:val="de-DE"/>
        </w:rPr>
        <w:t xml:space="preserve">, </w:t>
      </w:r>
      <w:r w:rsidR="006309EF">
        <w:rPr>
          <w:lang w:val="de-DE"/>
        </w:rPr>
        <w:t>„Böses nicht mit Bösem vergelten, die Kränkung ertragen, das Hemd fortgeben</w:t>
      </w:r>
      <w:r w:rsidR="006309EF">
        <w:rPr>
          <w:lang w:val="de-DE"/>
        </w:rPr>
        <w:t xml:space="preserve">“, </w:t>
      </w:r>
      <w:r w:rsidR="006309EF">
        <w:rPr>
          <w:lang w:val="de-DE"/>
        </w:rPr>
        <w:t xml:space="preserve">„dem Feinde nichts Böses </w:t>
      </w:r>
      <w:proofErr w:type="spellStart"/>
      <w:r w:rsidR="006309EF">
        <w:rPr>
          <w:lang w:val="de-DE"/>
        </w:rPr>
        <w:t>thun</w:t>
      </w:r>
      <w:proofErr w:type="spellEnd"/>
      <w:r w:rsidR="006309EF">
        <w:rPr>
          <w:lang w:val="de-DE"/>
        </w:rPr>
        <w:t>, Gutes von ihm sprechen und zwischen ihm und unseren Mitbürgern keinen Unterschied machen.“</w:t>
      </w:r>
      <w:r w:rsidR="000C3C1F">
        <w:rPr>
          <w:lang w:val="de-DE"/>
        </w:rPr>
        <w:t xml:space="preserve"> (143-144)</w:t>
      </w:r>
    </w:p>
  </w:footnote>
  <w:footnote w:id="66">
    <w:p w14:paraId="182CBF9E" w14:textId="77777777" w:rsidR="00DC1528" w:rsidRPr="003345CE" w:rsidRDefault="00DC1528" w:rsidP="00DC1528">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Ein weiterer Punkt in seiner </w:t>
      </w:r>
      <w:proofErr w:type="spellStart"/>
      <w:r w:rsidRPr="003345CE">
        <w:rPr>
          <w:rFonts w:ascii="Times New Roman" w:hAnsi="Times New Roman" w:cs="Times New Roman"/>
          <w:lang w:val="de-DE"/>
        </w:rPr>
        <w:t>Auseinandersetzuung</w:t>
      </w:r>
      <w:proofErr w:type="spellEnd"/>
      <w:r w:rsidRPr="003345CE">
        <w:rPr>
          <w:rFonts w:ascii="Times New Roman" w:hAnsi="Times New Roman" w:cs="Times New Roman"/>
          <w:lang w:val="de-DE"/>
        </w:rPr>
        <w:t xml:space="preserve"> mit Zola, siehe Was sollen wir denn </w:t>
      </w:r>
      <w:proofErr w:type="spellStart"/>
      <w:r w:rsidRPr="003345CE">
        <w:rPr>
          <w:rFonts w:ascii="Times New Roman" w:hAnsi="Times New Roman" w:cs="Times New Roman"/>
          <w:lang w:val="de-DE"/>
        </w:rPr>
        <w:t>thun</w:t>
      </w:r>
      <w:proofErr w:type="spellEnd"/>
      <w:r w:rsidRPr="003345CE">
        <w:rPr>
          <w:rFonts w:ascii="Times New Roman" w:hAnsi="Times New Roman" w:cs="Times New Roman"/>
          <w:lang w:val="de-DE"/>
        </w:rPr>
        <w:t xml:space="preserve"> (oder war es Reich Gottes?) </w:t>
      </w:r>
    </w:p>
  </w:footnote>
  <w:footnote w:id="67">
    <w:p w14:paraId="07BFC71A" w14:textId="77777777" w:rsidR="00DC1528" w:rsidRPr="009625FF" w:rsidRDefault="00DC1528" w:rsidP="00DC1528">
      <w:pPr>
        <w:pStyle w:val="FootnoteText"/>
        <w:rPr>
          <w:lang w:val="de-DE"/>
        </w:rPr>
      </w:pPr>
      <w:r>
        <w:rPr>
          <w:rStyle w:val="FootnoteReference"/>
        </w:rPr>
        <w:footnoteRef/>
      </w:r>
      <w:r w:rsidRPr="009625FF">
        <w:rPr>
          <w:lang w:val="de-DE"/>
        </w:rPr>
        <w:t xml:space="preserve"> </w:t>
      </w:r>
      <w:r>
        <w:rPr>
          <w:lang w:val="de-DE"/>
        </w:rPr>
        <w:t>(</w:t>
      </w:r>
      <w:r w:rsidRPr="00B06393">
        <w:rPr>
          <w:b/>
          <w:lang w:val="de-DE"/>
        </w:rPr>
        <w:t xml:space="preserve">Oskar Maria Graf: Wir sind Gefangene. </w:t>
      </w:r>
      <w:r>
        <w:rPr>
          <w:b/>
          <w:lang w:val="de-DE"/>
        </w:rPr>
        <w:t xml:space="preserve">Ein Bekenntnis. </w:t>
      </w:r>
      <w:r w:rsidRPr="00B06393">
        <w:rPr>
          <w:b/>
          <w:lang w:val="de-DE"/>
        </w:rPr>
        <w:t xml:space="preserve">München: </w:t>
      </w:r>
      <w:proofErr w:type="spellStart"/>
      <w:r w:rsidRPr="00B06393">
        <w:rPr>
          <w:b/>
          <w:lang w:val="de-DE"/>
        </w:rPr>
        <w:t>dtv</w:t>
      </w:r>
      <w:proofErr w:type="spellEnd"/>
      <w:r w:rsidRPr="00B06393">
        <w:rPr>
          <w:b/>
          <w:lang w:val="de-DE"/>
        </w:rPr>
        <w:t>, 1991</w:t>
      </w:r>
      <w:r>
        <w:rPr>
          <w:b/>
          <w:lang w:val="de-DE"/>
        </w:rPr>
        <w:t xml:space="preserve">, </w:t>
      </w:r>
      <w:r>
        <w:rPr>
          <w:lang w:val="de-DE"/>
        </w:rPr>
        <w:t>318)</w:t>
      </w:r>
    </w:p>
  </w:footnote>
  <w:footnote w:id="68">
    <w:p w14:paraId="6345D47C" w14:textId="77777777" w:rsidR="00DC1528" w:rsidRPr="009625FF" w:rsidRDefault="00DC1528" w:rsidP="00DC1528">
      <w:pPr>
        <w:pStyle w:val="FootnoteText"/>
        <w:rPr>
          <w:lang w:val="de-DE"/>
        </w:rPr>
      </w:pPr>
      <w:r>
        <w:rPr>
          <w:rStyle w:val="FootnoteReference"/>
        </w:rPr>
        <w:footnoteRef/>
      </w:r>
      <w:r w:rsidRPr="009625FF">
        <w:rPr>
          <w:lang w:val="de-DE"/>
        </w:rPr>
        <w:t xml:space="preserve"> </w:t>
      </w:r>
      <w:r>
        <w:rPr>
          <w:lang w:val="de-DE"/>
        </w:rPr>
        <w:t>(</w:t>
      </w:r>
      <w:r w:rsidRPr="00F47FF5">
        <w:rPr>
          <w:b/>
          <w:lang w:val="de-DE"/>
        </w:rPr>
        <w:t xml:space="preserve">Oskar Maria Graf: </w:t>
      </w:r>
      <w:proofErr w:type="spellStart"/>
      <w:r w:rsidRPr="00F47FF5">
        <w:rPr>
          <w:b/>
          <w:lang w:val="de-DE"/>
        </w:rPr>
        <w:t>Tolstoj</w:t>
      </w:r>
      <w:proofErr w:type="spellEnd"/>
      <w:r w:rsidRPr="00F47FF5">
        <w:rPr>
          <w:b/>
          <w:lang w:val="de-DE"/>
        </w:rPr>
        <w:t xml:space="preserve"> als weltgeschichtliches Ereignis. Kleine Notiz zu seinem fünfzigsten Todestag. In: An manchen Tagen. Reden, Gedanken und Zeitbetrachtungen. München: </w:t>
      </w:r>
      <w:proofErr w:type="spellStart"/>
      <w:r w:rsidRPr="00F47FF5">
        <w:rPr>
          <w:b/>
          <w:lang w:val="de-DE"/>
        </w:rPr>
        <w:t>dtv</w:t>
      </w:r>
      <w:proofErr w:type="spellEnd"/>
      <w:r w:rsidRPr="00F47FF5">
        <w:rPr>
          <w:b/>
          <w:lang w:val="de-DE"/>
        </w:rPr>
        <w:t>: 1994, 162-167</w:t>
      </w:r>
      <w:r>
        <w:rPr>
          <w:b/>
          <w:lang w:val="de-DE"/>
        </w:rPr>
        <w:t xml:space="preserve">, </w:t>
      </w:r>
      <w:r>
        <w:rPr>
          <w:lang w:val="de-DE"/>
        </w:rPr>
        <w:t>166-167)</w:t>
      </w:r>
    </w:p>
  </w:footnote>
  <w:footnote w:id="69">
    <w:p w14:paraId="08F5810D" w14:textId="77777777" w:rsidR="00DC1528" w:rsidRPr="009625FF" w:rsidRDefault="00DC1528" w:rsidP="00DC1528">
      <w:pPr>
        <w:pStyle w:val="FootnoteText"/>
        <w:rPr>
          <w:lang w:val="de-DE"/>
        </w:rPr>
      </w:pPr>
      <w:r>
        <w:rPr>
          <w:rStyle w:val="FootnoteReference"/>
        </w:rPr>
        <w:footnoteRef/>
      </w:r>
      <w:r w:rsidRPr="009625FF">
        <w:rPr>
          <w:lang w:val="de-DE"/>
        </w:rPr>
        <w:t xml:space="preserve"> </w:t>
      </w:r>
      <w:r>
        <w:rPr>
          <w:lang w:val="de-DE"/>
        </w:rPr>
        <w:t xml:space="preserve"> (</w:t>
      </w:r>
      <w:r w:rsidRPr="00F47FF5">
        <w:rPr>
          <w:b/>
          <w:lang w:val="de-DE"/>
        </w:rPr>
        <w:t xml:space="preserve">Oskar Maria Graf: </w:t>
      </w:r>
      <w:proofErr w:type="spellStart"/>
      <w:r w:rsidRPr="00F47FF5">
        <w:rPr>
          <w:b/>
          <w:lang w:val="de-DE"/>
        </w:rPr>
        <w:t>Tolstoj</w:t>
      </w:r>
      <w:proofErr w:type="spellEnd"/>
      <w:r w:rsidRPr="00F47FF5">
        <w:rPr>
          <w:b/>
          <w:lang w:val="de-DE"/>
        </w:rPr>
        <w:t xml:space="preserve"> als weltgeschichtliches Ereignis. Kleine Notiz zu seinem fünfzigsten Todestag. In: An manchen Tagen. Reden, Gedanken und Zeitbetrachtungen. München: </w:t>
      </w:r>
      <w:proofErr w:type="spellStart"/>
      <w:r w:rsidRPr="00F47FF5">
        <w:rPr>
          <w:b/>
          <w:lang w:val="de-DE"/>
        </w:rPr>
        <w:t>dtv</w:t>
      </w:r>
      <w:proofErr w:type="spellEnd"/>
      <w:r w:rsidRPr="00F47FF5">
        <w:rPr>
          <w:b/>
          <w:lang w:val="de-DE"/>
        </w:rPr>
        <w:t>: 1994, 162-167</w:t>
      </w:r>
      <w:r>
        <w:rPr>
          <w:b/>
          <w:lang w:val="de-DE"/>
        </w:rPr>
        <w:t xml:space="preserve">, </w:t>
      </w:r>
      <w:r>
        <w:rPr>
          <w:lang w:val="de-DE"/>
        </w:rPr>
        <w:t>167)</w:t>
      </w:r>
    </w:p>
  </w:footnote>
  <w:footnote w:id="70">
    <w:p w14:paraId="690EEAC9" w14:textId="1AC987E3" w:rsidR="005D12D2" w:rsidRPr="005D12D2" w:rsidRDefault="005D12D2" w:rsidP="005D12D2">
      <w:pPr>
        <w:pStyle w:val="FootnoteText"/>
        <w:spacing w:after="0"/>
        <w:rPr>
          <w:lang w:val="de-DE"/>
        </w:rPr>
      </w:pPr>
      <w:r>
        <w:rPr>
          <w:rStyle w:val="FootnoteReference"/>
        </w:rPr>
        <w:footnoteRef/>
      </w:r>
      <w:r w:rsidRPr="005D12D2">
        <w:rPr>
          <w:lang w:val="de-DE"/>
        </w:rPr>
        <w:t xml:space="preserve"> </w:t>
      </w:r>
      <w:r>
        <w:rPr>
          <w:lang w:val="de-DE"/>
        </w:rPr>
        <w:t xml:space="preserve">In der russischen Fassung von „Zola und Dumas. Das </w:t>
      </w:r>
      <w:proofErr w:type="spellStart"/>
      <w:r>
        <w:rPr>
          <w:lang w:val="de-DE"/>
        </w:rPr>
        <w:t>Nichttun</w:t>
      </w:r>
      <w:proofErr w:type="spellEnd"/>
      <w:r>
        <w:rPr>
          <w:lang w:val="de-DE"/>
        </w:rPr>
        <w:t>“ verwendet Tolstoi „Ne-</w:t>
      </w:r>
      <w:proofErr w:type="spellStart"/>
      <w:r>
        <w:rPr>
          <w:lang w:val="de-DE"/>
        </w:rPr>
        <w:t>delanie</w:t>
      </w:r>
      <w:proofErr w:type="spellEnd"/>
      <w:r>
        <w:rPr>
          <w:lang w:val="de-DE"/>
        </w:rPr>
        <w:t xml:space="preserve">“ für </w:t>
      </w:r>
      <w:r w:rsidRPr="005D12D2">
        <w:rPr>
          <w:i/>
          <w:lang w:val="de-DE"/>
        </w:rPr>
        <w:t>wu wei</w:t>
      </w:r>
      <w:r>
        <w:rPr>
          <w:lang w:val="de-DE"/>
        </w:rPr>
        <w:t>, in der französischen Fassung übernimmt er die französische Übersetzung von Stanislas Julien: „le non-</w:t>
      </w:r>
      <w:proofErr w:type="spellStart"/>
      <w:r>
        <w:rPr>
          <w:lang w:val="de-DE"/>
        </w:rPr>
        <w:t>agir</w:t>
      </w:r>
      <w:proofErr w:type="spellEnd"/>
      <w:r>
        <w:rPr>
          <w:lang w:val="de-DE"/>
        </w:rPr>
        <w:t xml:space="preserve">“. </w:t>
      </w:r>
    </w:p>
  </w:footnote>
  <w:footnote w:id="71">
    <w:p w14:paraId="0E08C58F" w14:textId="77777777" w:rsidR="004A3EB7" w:rsidRPr="00095489" w:rsidRDefault="004A3EB7" w:rsidP="004A3EB7">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[„par des </w:t>
      </w:r>
      <w:proofErr w:type="spellStart"/>
      <w:r w:rsidRPr="00095489">
        <w:rPr>
          <w:rFonts w:eastAsia="Times New Roman" w:cstheme="minorHAnsi"/>
          <w:color w:val="000000"/>
          <w:shd w:val="clear" w:color="auto" w:fill="FFFFFF"/>
          <w:lang w:val="de-DE"/>
        </w:rPr>
        <w:t>retours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vers</w:t>
      </w:r>
      <w:proofErr w:type="spellEnd"/>
      <w:r w:rsidRPr="00095489">
        <w:rPr>
          <w:rFonts w:eastAsia="Times New Roman" w:cstheme="minorHAnsi"/>
          <w:color w:val="000000"/>
          <w:shd w:val="clear" w:color="auto" w:fill="FFFFFF"/>
          <w:lang w:val="de-DE"/>
        </w:rPr>
        <w:t xml:space="preserve"> le passé, par </w:t>
      </w:r>
      <w:proofErr w:type="spellStart"/>
      <w:r w:rsidRPr="00095489">
        <w:rPr>
          <w:rFonts w:eastAsia="Times New Roman" w:cstheme="minorHAnsi"/>
          <w:color w:val="000000"/>
          <w:shd w:val="clear" w:color="auto" w:fill="FFFFFF"/>
          <w:lang w:val="de-DE"/>
        </w:rPr>
        <w:t>une</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résurrection</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vieilles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doctrines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religieuses</w:t>
      </w:r>
      <w:proofErr w:type="spellEnd"/>
      <w:r w:rsidRPr="00095489">
        <w:rPr>
          <w:rFonts w:eastAsia="Times New Roman" w:cstheme="minorHAnsi"/>
          <w:color w:val="000000"/>
          <w:shd w:val="clear" w:color="auto" w:fill="FFFFFF"/>
          <w:lang w:val="de-DE"/>
        </w:rPr>
        <w:t xml:space="preserve"> et </w:t>
      </w:r>
      <w:proofErr w:type="spellStart"/>
      <w:r w:rsidRPr="00095489">
        <w:rPr>
          <w:rFonts w:eastAsia="Times New Roman" w:cstheme="minorHAnsi"/>
          <w:color w:val="000000"/>
          <w:shd w:val="clear" w:color="auto" w:fill="FFFFFF"/>
          <w:lang w:val="de-DE"/>
        </w:rPr>
        <w:t>philosophiques</w:t>
      </w:r>
      <w:proofErr w:type="spellEnd"/>
      <w:r w:rsidRPr="00095489">
        <w:rPr>
          <w:rFonts w:eastAsia="Times New Roman" w:cstheme="minorHAnsi"/>
          <w:color w:val="000000"/>
          <w:shd w:val="clear" w:color="auto" w:fill="FFFFFF"/>
          <w:lang w:val="de-DE"/>
        </w:rPr>
        <w:t xml:space="preserve">.“] „M. Emile Zola à </w:t>
      </w:r>
      <w:proofErr w:type="spellStart"/>
      <w:r w:rsidRPr="00095489">
        <w:rPr>
          <w:rFonts w:eastAsia="Times New Roman" w:cstheme="minorHAnsi"/>
          <w:color w:val="000000"/>
          <w:shd w:val="clear" w:color="auto" w:fill="FFFFFF"/>
          <w:lang w:val="de-DE"/>
        </w:rPr>
        <w:t>l’Association</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Générale</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étudiants</w:t>
      </w:r>
      <w:proofErr w:type="spellEnd"/>
      <w:r w:rsidRPr="00095489">
        <w:rPr>
          <w:rFonts w:eastAsia="Times New Roman" w:cstheme="minorHAnsi"/>
          <w:color w:val="000000"/>
          <w:shd w:val="clear" w:color="auto" w:fill="FFFFFF"/>
          <w:lang w:val="de-DE"/>
        </w:rPr>
        <w:t xml:space="preserve">“. In: </w:t>
      </w:r>
      <w:r w:rsidRPr="00095489">
        <w:rPr>
          <w:rFonts w:eastAsia="Times New Roman" w:cstheme="minorHAnsi"/>
          <w:i/>
          <w:color w:val="000000"/>
          <w:shd w:val="clear" w:color="auto" w:fill="FFFFFF"/>
          <w:lang w:val="de-DE"/>
        </w:rPr>
        <w:t xml:space="preserve">Le </w:t>
      </w:r>
      <w:proofErr w:type="spellStart"/>
      <w:r w:rsidRPr="00095489">
        <w:rPr>
          <w:rFonts w:eastAsia="Times New Roman" w:cstheme="minorHAnsi"/>
          <w:i/>
          <w:color w:val="000000"/>
          <w:shd w:val="clear" w:color="auto" w:fill="FFFFFF"/>
          <w:lang w:val="de-DE"/>
        </w:rPr>
        <w:t>Temps</w:t>
      </w:r>
      <w:proofErr w:type="spellEnd"/>
      <w:r w:rsidRPr="00095489">
        <w:rPr>
          <w:rFonts w:eastAsia="Times New Roman" w:cstheme="minorHAnsi"/>
          <w:color w:val="000000"/>
          <w:shd w:val="clear" w:color="auto" w:fill="FFFFFF"/>
          <w:lang w:val="de-DE"/>
        </w:rPr>
        <w:t xml:space="preserve">, 29. April 1893, 2. </w:t>
      </w:r>
    </w:p>
  </w:footnote>
  <w:footnote w:id="72">
    <w:p w14:paraId="0876AB51" w14:textId="3FE5BB80" w:rsidR="00802F9C" w:rsidRPr="00095489" w:rsidRDefault="00802F9C" w:rsidP="00802F9C">
      <w:pPr>
        <w:spacing w:after="0" w:line="240" w:lineRule="auto"/>
        <w:rPr>
          <w:rFonts w:eastAsia="Times New Roman" w:cstheme="minorHAnsi"/>
          <w:sz w:val="20"/>
          <w:szCs w:val="20"/>
          <w:lang w:val="en-CA"/>
        </w:rPr>
      </w:pPr>
      <w:r w:rsidRPr="00095489">
        <w:rPr>
          <w:rStyle w:val="FootnoteReference"/>
          <w:rFonts w:cstheme="minorHAnsi"/>
          <w:sz w:val="20"/>
          <w:szCs w:val="20"/>
        </w:rPr>
        <w:footnoteRef/>
      </w:r>
      <w:r w:rsidRPr="00095489">
        <w:rPr>
          <w:rFonts w:cstheme="minorHAnsi"/>
          <w:sz w:val="20"/>
          <w:szCs w:val="20"/>
          <w:lang w:val="de-DE"/>
        </w:rPr>
        <w:t xml:space="preserve"> In einem Brief an D.A. </w:t>
      </w:r>
      <w:proofErr w:type="spellStart"/>
      <w:r w:rsidRPr="00095489">
        <w:rPr>
          <w:rFonts w:cstheme="minorHAnsi"/>
          <w:sz w:val="20"/>
          <w:szCs w:val="20"/>
          <w:lang w:val="de-DE"/>
        </w:rPr>
        <w:t>Khilkov</w:t>
      </w:r>
      <w:proofErr w:type="spellEnd"/>
      <w:r w:rsidRPr="00095489">
        <w:rPr>
          <w:rFonts w:cstheme="minorHAnsi"/>
          <w:sz w:val="20"/>
          <w:szCs w:val="20"/>
          <w:lang w:val="de-DE"/>
        </w:rPr>
        <w:t xml:space="preserve"> vom 15. Mai 1893 </w:t>
      </w:r>
      <w:r>
        <w:rPr>
          <w:rFonts w:cstheme="minorHAnsi"/>
          <w:sz w:val="20"/>
          <w:szCs w:val="20"/>
          <w:lang w:val="de-DE"/>
        </w:rPr>
        <w:t>(</w:t>
      </w:r>
      <w:r w:rsidR="00B41EDC">
        <w:rPr>
          <w:rFonts w:cstheme="minorHAnsi"/>
          <w:sz w:val="20"/>
          <w:szCs w:val="20"/>
          <w:lang w:val="de-DE"/>
        </w:rPr>
        <w:t xml:space="preserve">nach der </w:t>
      </w:r>
      <w:r w:rsidRPr="00B41EDC">
        <w:rPr>
          <w:rFonts w:cstheme="minorHAnsi"/>
          <w:sz w:val="20"/>
          <w:szCs w:val="20"/>
          <w:lang w:val="de-DE"/>
        </w:rPr>
        <w:t>alte</w:t>
      </w:r>
      <w:r w:rsidR="00B41EDC" w:rsidRPr="00B41EDC">
        <w:rPr>
          <w:rFonts w:cstheme="minorHAnsi"/>
          <w:sz w:val="20"/>
          <w:szCs w:val="20"/>
          <w:lang w:val="de-DE"/>
        </w:rPr>
        <w:t>n</w:t>
      </w:r>
      <w:r w:rsidRPr="00B41EDC">
        <w:rPr>
          <w:rFonts w:cstheme="minorHAnsi"/>
          <w:sz w:val="20"/>
          <w:szCs w:val="20"/>
          <w:lang w:val="de-DE"/>
        </w:rPr>
        <w:t xml:space="preserve"> russische</w:t>
      </w:r>
      <w:r w:rsidR="00B41EDC" w:rsidRPr="00B41EDC">
        <w:rPr>
          <w:rFonts w:cstheme="minorHAnsi"/>
          <w:sz w:val="20"/>
          <w:szCs w:val="20"/>
          <w:lang w:val="de-DE"/>
        </w:rPr>
        <w:t>n</w:t>
      </w:r>
      <w:r w:rsidRPr="00B41EDC">
        <w:rPr>
          <w:rFonts w:cstheme="minorHAnsi"/>
          <w:sz w:val="20"/>
          <w:szCs w:val="20"/>
          <w:lang w:val="de-DE"/>
        </w:rPr>
        <w:t xml:space="preserve"> Zeit</w:t>
      </w:r>
      <w:r w:rsidR="00695471" w:rsidRPr="00B41EDC">
        <w:rPr>
          <w:rFonts w:cstheme="minorHAnsi"/>
          <w:sz w:val="20"/>
          <w:szCs w:val="20"/>
          <w:lang w:val="de-DE"/>
        </w:rPr>
        <w:t>rechnung nach dem Julianischen Kalender, der im Westen übliche Gregorianische Kalender ist diesem 12 Tage voraus: der 15. Mai 1893 in Moskau war der 27. Mai 1893 in Paris</w:t>
      </w:r>
      <w:r w:rsidR="00B41EDC" w:rsidRPr="00B41EDC">
        <w:rPr>
          <w:rFonts w:cstheme="minorHAnsi"/>
          <w:sz w:val="20"/>
          <w:szCs w:val="20"/>
          <w:lang w:val="de-DE"/>
        </w:rPr>
        <w:t xml:space="preserve"> – alle weiteren Zeitangaben zu Tolstois Briefen und Tagebucheinträgen folgen dem Julianischen Kalender</w:t>
      </w:r>
      <w:r>
        <w:rPr>
          <w:rFonts w:cstheme="minorHAnsi"/>
          <w:sz w:val="20"/>
          <w:szCs w:val="20"/>
          <w:lang w:val="de-DE"/>
        </w:rPr>
        <w:t xml:space="preserve">) </w:t>
      </w:r>
      <w:r w:rsidRPr="00095489">
        <w:rPr>
          <w:rFonts w:cstheme="minorHAnsi"/>
          <w:sz w:val="20"/>
          <w:szCs w:val="20"/>
          <w:lang w:val="de-DE"/>
        </w:rPr>
        <w:t xml:space="preserve">berichtet Tolstoi, er habe die Übersetzung von Zolas Rede an die Jugend in der </w:t>
      </w:r>
      <w:proofErr w:type="spellStart"/>
      <w:r w:rsidRPr="00095489">
        <w:rPr>
          <w:rFonts w:eastAsia="Times New Roman" w:cstheme="minorHAnsi"/>
          <w:bCs/>
          <w:i/>
          <w:color w:val="222222"/>
          <w:sz w:val="20"/>
          <w:szCs w:val="20"/>
          <w:lang w:val="de-DE"/>
        </w:rPr>
        <w:t>Russkije</w:t>
      </w:r>
      <w:proofErr w:type="spellEnd"/>
      <w:r w:rsidRPr="00095489">
        <w:rPr>
          <w:rFonts w:eastAsia="Times New Roman" w:cstheme="minorHAnsi"/>
          <w:bCs/>
          <w:i/>
          <w:color w:val="222222"/>
          <w:sz w:val="20"/>
          <w:szCs w:val="20"/>
          <w:lang w:val="de-DE"/>
        </w:rPr>
        <w:t xml:space="preserve"> </w:t>
      </w:r>
      <w:proofErr w:type="spellStart"/>
      <w:r w:rsidRPr="00095489">
        <w:rPr>
          <w:rFonts w:eastAsia="Times New Roman" w:cstheme="minorHAnsi"/>
          <w:bCs/>
          <w:i/>
          <w:color w:val="222222"/>
          <w:sz w:val="20"/>
          <w:szCs w:val="20"/>
          <w:lang w:val="de-DE"/>
        </w:rPr>
        <w:t>wedomosti</w:t>
      </w:r>
      <w:proofErr w:type="spellEnd"/>
      <w:r w:rsidRPr="00095489">
        <w:rPr>
          <w:rFonts w:eastAsia="Times New Roman" w:cstheme="minorHAnsi"/>
          <w:bCs/>
          <w:color w:val="222222"/>
          <w:sz w:val="20"/>
          <w:szCs w:val="20"/>
          <w:lang w:val="de-DE"/>
        </w:rPr>
        <w:t xml:space="preserve"> (</w:t>
      </w:r>
      <w:r w:rsidRPr="00095489">
        <w:rPr>
          <w:rFonts w:eastAsia="Times New Roman" w:cstheme="minorHAnsi"/>
          <w:bCs/>
          <w:i/>
          <w:color w:val="222222"/>
          <w:sz w:val="20"/>
          <w:szCs w:val="20"/>
          <w:lang w:val="de-DE"/>
        </w:rPr>
        <w:t>Russische Nachrichten</w:t>
      </w:r>
      <w:r w:rsidRPr="00095489">
        <w:rPr>
          <w:rFonts w:eastAsia="Times New Roman" w:cstheme="minorHAnsi"/>
          <w:bCs/>
          <w:color w:val="222222"/>
          <w:sz w:val="20"/>
          <w:szCs w:val="20"/>
          <w:lang w:val="de-DE"/>
        </w:rPr>
        <w:t>)</w:t>
      </w:r>
      <w:r w:rsidRPr="00095489">
        <w:rPr>
          <w:rFonts w:eastAsia="Times New Roman" w:cstheme="minorHAnsi"/>
          <w:b/>
          <w:bCs/>
          <w:color w:val="222222"/>
          <w:sz w:val="20"/>
          <w:szCs w:val="20"/>
          <w:lang w:val="de-DE"/>
        </w:rPr>
        <w:t xml:space="preserve"> </w:t>
      </w:r>
      <w:r w:rsidRPr="00095489">
        <w:rPr>
          <w:rFonts w:cstheme="minorHAnsi"/>
          <w:sz w:val="20"/>
          <w:szCs w:val="20"/>
          <w:lang w:val="de-DE"/>
        </w:rPr>
        <w:t>gelesen</w:t>
      </w:r>
      <w:r>
        <w:rPr>
          <w:rFonts w:cstheme="minorHAnsi"/>
          <w:sz w:val="20"/>
          <w:szCs w:val="20"/>
          <w:lang w:val="de-DE"/>
        </w:rPr>
        <w:t xml:space="preserve">, weiterhin berichtet er davon, er verstehe </w:t>
      </w:r>
      <w:proofErr w:type="spellStart"/>
      <w:r>
        <w:rPr>
          <w:rFonts w:cstheme="minorHAnsi"/>
          <w:sz w:val="20"/>
          <w:szCs w:val="20"/>
          <w:lang w:val="de-DE"/>
        </w:rPr>
        <w:t>Laotses</w:t>
      </w:r>
      <w:proofErr w:type="spellEnd"/>
      <w:r>
        <w:rPr>
          <w:rFonts w:cstheme="minorHAnsi"/>
          <w:sz w:val="20"/>
          <w:szCs w:val="20"/>
          <w:lang w:val="de-DE"/>
        </w:rPr>
        <w:t xml:space="preserve"> </w:t>
      </w:r>
      <w:proofErr w:type="spellStart"/>
      <w:r w:rsidRPr="0046450A">
        <w:rPr>
          <w:rFonts w:cstheme="minorHAnsi"/>
          <w:i/>
          <w:sz w:val="20"/>
          <w:szCs w:val="20"/>
          <w:lang w:val="de-DE"/>
        </w:rPr>
        <w:t>Nichttun</w:t>
      </w:r>
      <w:proofErr w:type="spellEnd"/>
      <w:r>
        <w:rPr>
          <w:rFonts w:cstheme="minorHAnsi"/>
          <w:sz w:val="20"/>
          <w:szCs w:val="20"/>
          <w:lang w:val="de-DE"/>
        </w:rPr>
        <w:t xml:space="preserve"> als Antwort auf Zolas Position (</w:t>
      </w:r>
      <w:proofErr w:type="spellStart"/>
      <w:r w:rsidRPr="00095489">
        <w:rPr>
          <w:rFonts w:cstheme="minorHAnsi"/>
          <w:i/>
          <w:sz w:val="20"/>
          <w:szCs w:val="20"/>
          <w:lang w:val="de-DE"/>
        </w:rPr>
        <w:t>Tolstoy’s</w:t>
      </w:r>
      <w:proofErr w:type="spellEnd"/>
      <w:r w:rsidRPr="00095489">
        <w:rPr>
          <w:rFonts w:cstheme="minorHAnsi"/>
          <w:i/>
          <w:sz w:val="20"/>
          <w:szCs w:val="20"/>
          <w:lang w:val="de-DE"/>
        </w:rPr>
        <w:t xml:space="preserve"> Letters. </w:t>
      </w:r>
      <w:r w:rsidRPr="00095489">
        <w:rPr>
          <w:rFonts w:cstheme="minorHAnsi"/>
          <w:i/>
          <w:sz w:val="20"/>
          <w:szCs w:val="20"/>
          <w:lang w:val="en-CA"/>
        </w:rPr>
        <w:t>Volume II: 1880-1910, selected, edited and translated by R.F. Christian</w:t>
      </w:r>
      <w:r w:rsidRPr="00095489">
        <w:rPr>
          <w:rFonts w:cstheme="minorHAnsi"/>
          <w:sz w:val="20"/>
          <w:szCs w:val="20"/>
          <w:lang w:val="en-CA"/>
        </w:rPr>
        <w:t>. New York: Charles Scribner’s Sons, 1978, 493-495</w:t>
      </w:r>
      <w:r>
        <w:rPr>
          <w:rFonts w:cstheme="minorHAnsi"/>
          <w:sz w:val="20"/>
          <w:szCs w:val="20"/>
          <w:lang w:val="en-CA"/>
        </w:rPr>
        <w:t>)</w:t>
      </w:r>
      <w:r w:rsidRPr="00095489">
        <w:rPr>
          <w:rFonts w:cstheme="minorHAnsi"/>
          <w:sz w:val="20"/>
          <w:szCs w:val="20"/>
          <w:lang w:val="en-CA"/>
        </w:rPr>
        <w:t>.</w:t>
      </w:r>
    </w:p>
  </w:footnote>
  <w:footnote w:id="73">
    <w:p w14:paraId="4B9709E8" w14:textId="77777777" w:rsidR="00802F9C" w:rsidRPr="00095489" w:rsidRDefault="00802F9C" w:rsidP="00802F9C">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en-CA"/>
        </w:rPr>
        <w:t xml:space="preserve"> </w:t>
      </w:r>
      <w:r w:rsidRPr="00095489">
        <w:rPr>
          <w:rFonts w:cstheme="minorHAnsi"/>
          <w:i/>
          <w:lang w:val="en-CA"/>
        </w:rPr>
        <w:t>Tolstoy’s Diaries. Volume I: 1847-1894. Edited and translated by R.F. Christian</w:t>
      </w:r>
      <w:r w:rsidRPr="00095489">
        <w:rPr>
          <w:rFonts w:cstheme="minorHAnsi"/>
          <w:lang w:val="en-CA"/>
        </w:rPr>
        <w:t xml:space="preserve">. </w:t>
      </w:r>
      <w:r w:rsidRPr="00095489">
        <w:rPr>
          <w:rFonts w:cstheme="minorHAnsi"/>
          <w:lang w:val="de-DE"/>
        </w:rPr>
        <w:t xml:space="preserve">London: </w:t>
      </w:r>
      <w:proofErr w:type="spellStart"/>
      <w:r w:rsidRPr="00095489">
        <w:rPr>
          <w:rFonts w:cstheme="minorHAnsi"/>
          <w:lang w:val="de-DE"/>
        </w:rPr>
        <w:t>Athlone</w:t>
      </w:r>
      <w:proofErr w:type="spellEnd"/>
      <w:r w:rsidRPr="00095489">
        <w:rPr>
          <w:rFonts w:cstheme="minorHAnsi"/>
          <w:lang w:val="de-DE"/>
        </w:rPr>
        <w:t xml:space="preserve"> Press, 1985, 323.</w:t>
      </w:r>
    </w:p>
  </w:footnote>
  <w:footnote w:id="74">
    <w:p w14:paraId="7C63EE0E" w14:textId="77777777" w:rsidR="00802F9C" w:rsidRPr="00095489" w:rsidRDefault="00802F9C" w:rsidP="00802F9C">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lang w:val="de-DE"/>
        </w:rPr>
        <w:t xml:space="preserve"> Siehe hierzu auch die Tagebucheinträge seiner Frau: Sofia </w:t>
      </w:r>
      <w:proofErr w:type="spellStart"/>
      <w:r w:rsidRPr="00095489">
        <w:rPr>
          <w:rFonts w:cstheme="minorHAnsi"/>
          <w:lang w:val="de-DE"/>
        </w:rPr>
        <w:t>Andreevna</w:t>
      </w:r>
      <w:proofErr w:type="spellEnd"/>
      <w:r w:rsidRPr="00095489">
        <w:rPr>
          <w:rFonts w:cstheme="minorHAnsi"/>
          <w:lang w:val="de-DE"/>
        </w:rPr>
        <w:t xml:space="preserve"> </w:t>
      </w:r>
      <w:proofErr w:type="spellStart"/>
      <w:r w:rsidRPr="00095489">
        <w:rPr>
          <w:rFonts w:cstheme="minorHAnsi"/>
          <w:lang w:val="de-DE"/>
        </w:rPr>
        <w:t>Tolstoya</w:t>
      </w:r>
      <w:proofErr w:type="spellEnd"/>
      <w:r w:rsidRPr="00095489">
        <w:rPr>
          <w:rFonts w:cstheme="minorHAnsi"/>
          <w:lang w:val="de-DE"/>
        </w:rPr>
        <w:t xml:space="preserve">: </w:t>
      </w:r>
      <w:proofErr w:type="spellStart"/>
      <w:r w:rsidRPr="00095489">
        <w:rPr>
          <w:rFonts w:cstheme="minorHAnsi"/>
          <w:i/>
          <w:lang w:val="de-DE"/>
        </w:rPr>
        <w:t>My</w:t>
      </w:r>
      <w:proofErr w:type="spellEnd"/>
      <w:r w:rsidRPr="00095489">
        <w:rPr>
          <w:rFonts w:cstheme="minorHAnsi"/>
          <w:i/>
          <w:lang w:val="de-DE"/>
        </w:rPr>
        <w:t xml:space="preserve"> </w:t>
      </w:r>
      <w:proofErr w:type="spellStart"/>
      <w:r w:rsidRPr="00095489">
        <w:rPr>
          <w:rFonts w:cstheme="minorHAnsi"/>
          <w:i/>
          <w:lang w:val="de-DE"/>
        </w:rPr>
        <w:t>life</w:t>
      </w:r>
      <w:proofErr w:type="spellEnd"/>
      <w:r w:rsidRPr="00095489">
        <w:rPr>
          <w:rFonts w:cstheme="minorHAnsi"/>
          <w:i/>
          <w:lang w:val="de-DE"/>
        </w:rPr>
        <w:t xml:space="preserve">. </w:t>
      </w:r>
      <w:r w:rsidRPr="00095489">
        <w:rPr>
          <w:rFonts w:cstheme="minorHAnsi"/>
          <w:i/>
          <w:lang w:val="en-CA"/>
        </w:rPr>
        <w:t xml:space="preserve">Edited and with an introduction by Andrew </w:t>
      </w:r>
      <w:proofErr w:type="spellStart"/>
      <w:r w:rsidRPr="00095489">
        <w:rPr>
          <w:rFonts w:cstheme="minorHAnsi"/>
          <w:i/>
          <w:lang w:val="en-CA"/>
        </w:rPr>
        <w:t>Donskov</w:t>
      </w:r>
      <w:proofErr w:type="spellEnd"/>
      <w:r w:rsidRPr="00095489">
        <w:rPr>
          <w:rFonts w:cstheme="minorHAnsi"/>
          <w:lang w:val="en-CA"/>
        </w:rPr>
        <w:t>. Ottawa: University of Ottawa Press, 2010, 770, 773, 776.</w:t>
      </w:r>
    </w:p>
  </w:footnote>
  <w:footnote w:id="75">
    <w:p w14:paraId="20B09B0E" w14:textId="77777777" w:rsidR="00802F9C" w:rsidRPr="0068094B" w:rsidRDefault="00802F9C" w:rsidP="00802F9C">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rPr>
        <w:t xml:space="preserve"> </w:t>
      </w:r>
      <w:r w:rsidRPr="00095489">
        <w:rPr>
          <w:rFonts w:cstheme="minorHAnsi"/>
          <w:i/>
          <w:lang w:val="en-CA"/>
        </w:rPr>
        <w:t>Tolstoy’s Diaries. Volume I: 1847-1894. Edited and translated by R.F. Christian</w:t>
      </w:r>
      <w:r w:rsidRPr="00095489">
        <w:rPr>
          <w:rFonts w:cstheme="minorHAnsi"/>
          <w:lang w:val="en-CA"/>
        </w:rPr>
        <w:t xml:space="preserve">. </w:t>
      </w:r>
      <w:r w:rsidRPr="0068094B">
        <w:rPr>
          <w:rFonts w:cstheme="minorHAnsi"/>
          <w:lang w:val="de-DE"/>
        </w:rPr>
        <w:t xml:space="preserve">London: </w:t>
      </w:r>
      <w:proofErr w:type="spellStart"/>
      <w:r w:rsidRPr="0068094B">
        <w:rPr>
          <w:rFonts w:cstheme="minorHAnsi"/>
          <w:lang w:val="de-DE"/>
        </w:rPr>
        <w:t>Athlone</w:t>
      </w:r>
      <w:proofErr w:type="spellEnd"/>
      <w:r w:rsidRPr="0068094B">
        <w:rPr>
          <w:rFonts w:cstheme="minorHAnsi"/>
          <w:lang w:val="de-DE"/>
        </w:rPr>
        <w:t xml:space="preserve"> Press, 1985, 324. </w:t>
      </w:r>
    </w:p>
  </w:footnote>
  <w:footnote w:id="76">
    <w:p w14:paraId="32392740" w14:textId="77777777" w:rsidR="00802F9C" w:rsidRPr="0068094B"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68094B">
        <w:rPr>
          <w:rFonts w:cstheme="minorHAnsi"/>
          <w:sz w:val="20"/>
          <w:szCs w:val="20"/>
          <w:lang w:val="de-DE"/>
        </w:rPr>
        <w:t xml:space="preserve"> „Ne-</w:t>
      </w:r>
      <w:proofErr w:type="spellStart"/>
      <w:r w:rsidRPr="0068094B">
        <w:rPr>
          <w:rFonts w:cstheme="minorHAnsi"/>
          <w:sz w:val="20"/>
          <w:szCs w:val="20"/>
          <w:lang w:val="de-DE"/>
        </w:rPr>
        <w:t>delanie</w:t>
      </w:r>
      <w:proofErr w:type="spellEnd"/>
      <w:r w:rsidRPr="0068094B">
        <w:rPr>
          <w:rFonts w:cstheme="minorHAnsi"/>
          <w:sz w:val="20"/>
          <w:szCs w:val="20"/>
          <w:lang w:val="de-DE"/>
        </w:rPr>
        <w:t xml:space="preserve">“, </w:t>
      </w:r>
      <w:proofErr w:type="spellStart"/>
      <w:r w:rsidRPr="0068094B">
        <w:rPr>
          <w:rFonts w:cstheme="minorHAnsi"/>
          <w:i/>
          <w:sz w:val="20"/>
          <w:szCs w:val="20"/>
          <w:lang w:val="de-DE"/>
        </w:rPr>
        <w:t>Sewerny</w:t>
      </w:r>
      <w:proofErr w:type="spellEnd"/>
      <w:r w:rsidRPr="0068094B">
        <w:rPr>
          <w:rFonts w:cstheme="minorHAnsi"/>
          <w:i/>
          <w:sz w:val="20"/>
          <w:szCs w:val="20"/>
          <w:lang w:val="de-DE"/>
        </w:rPr>
        <w:t xml:space="preserve"> </w:t>
      </w:r>
      <w:proofErr w:type="spellStart"/>
      <w:r w:rsidRPr="0068094B">
        <w:rPr>
          <w:rFonts w:cstheme="minorHAnsi"/>
          <w:i/>
          <w:sz w:val="20"/>
          <w:szCs w:val="20"/>
          <w:lang w:val="de-DE"/>
        </w:rPr>
        <w:t>Westnik</w:t>
      </w:r>
      <w:proofErr w:type="spellEnd"/>
      <w:r w:rsidRPr="0068094B">
        <w:rPr>
          <w:rFonts w:cstheme="minorHAnsi"/>
          <w:sz w:val="20"/>
          <w:szCs w:val="20"/>
          <w:lang w:val="de-DE"/>
        </w:rPr>
        <w:t xml:space="preserve"> 9, September 1893, 281-304. Separat gedruckt 1907 als </w:t>
      </w:r>
      <w:proofErr w:type="spellStart"/>
      <w:r w:rsidRPr="0068094B">
        <w:rPr>
          <w:rFonts w:cstheme="minorHAnsi"/>
          <w:i/>
          <w:sz w:val="20"/>
          <w:szCs w:val="20"/>
          <w:lang w:val="de-DE"/>
        </w:rPr>
        <w:t>Nedelanie</w:t>
      </w:r>
      <w:proofErr w:type="spellEnd"/>
      <w:r w:rsidRPr="0068094B">
        <w:rPr>
          <w:rFonts w:cstheme="minorHAnsi"/>
          <w:sz w:val="20"/>
          <w:szCs w:val="20"/>
          <w:lang w:val="de-DE"/>
        </w:rPr>
        <w:t xml:space="preserve">. </w:t>
      </w:r>
    </w:p>
  </w:footnote>
  <w:footnote w:id="77">
    <w:p w14:paraId="55A3A0CF" w14:textId="77777777" w:rsidR="00802F9C" w:rsidRPr="001F7EF0"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0D08E7">
        <w:rPr>
          <w:rFonts w:cstheme="minorHAnsi"/>
          <w:sz w:val="20"/>
          <w:szCs w:val="20"/>
          <w:lang w:val="de-DE"/>
        </w:rPr>
        <w:t xml:space="preserve"> </w:t>
      </w:r>
      <w:r>
        <w:rPr>
          <w:rFonts w:cstheme="minorHAnsi"/>
          <w:sz w:val="20"/>
          <w:szCs w:val="20"/>
          <w:lang w:val="de-DE"/>
        </w:rPr>
        <w:t>„</w:t>
      </w:r>
      <w:r w:rsidRPr="000D08E7">
        <w:rPr>
          <w:rFonts w:cstheme="minorHAnsi"/>
          <w:sz w:val="20"/>
          <w:szCs w:val="20"/>
          <w:lang w:val="de-DE"/>
        </w:rPr>
        <w:t xml:space="preserve">Die Übersetzung meines Artikels </w:t>
      </w:r>
      <w:r>
        <w:rPr>
          <w:rFonts w:cstheme="minorHAnsi"/>
          <w:sz w:val="20"/>
          <w:szCs w:val="20"/>
          <w:lang w:val="de-DE"/>
        </w:rPr>
        <w:t>‚</w:t>
      </w:r>
      <w:r w:rsidRPr="000D08E7">
        <w:rPr>
          <w:rFonts w:cstheme="minorHAnsi"/>
          <w:sz w:val="20"/>
          <w:szCs w:val="20"/>
          <w:lang w:val="de-DE"/>
        </w:rPr>
        <w:t xml:space="preserve">Das </w:t>
      </w:r>
      <w:proofErr w:type="spellStart"/>
      <w:r w:rsidRPr="000D08E7">
        <w:rPr>
          <w:rFonts w:cstheme="minorHAnsi"/>
          <w:sz w:val="20"/>
          <w:szCs w:val="20"/>
          <w:lang w:val="de-DE"/>
        </w:rPr>
        <w:t>Nich</w:t>
      </w:r>
      <w:r>
        <w:rPr>
          <w:rFonts w:cstheme="minorHAnsi"/>
          <w:sz w:val="20"/>
          <w:szCs w:val="20"/>
          <w:lang w:val="de-DE"/>
        </w:rPr>
        <w:t>ttun</w:t>
      </w:r>
      <w:proofErr w:type="spellEnd"/>
      <w:r>
        <w:rPr>
          <w:rFonts w:cstheme="minorHAnsi"/>
          <w:sz w:val="20"/>
          <w:szCs w:val="20"/>
          <w:lang w:val="de-DE"/>
        </w:rPr>
        <w:t xml:space="preserve">‘, welcher in der </w:t>
      </w:r>
      <w:r w:rsidRPr="000D08E7">
        <w:rPr>
          <w:rFonts w:cstheme="minorHAnsi"/>
          <w:i/>
          <w:sz w:val="20"/>
          <w:szCs w:val="20"/>
          <w:lang w:val="de-DE"/>
        </w:rPr>
        <w:t xml:space="preserve">Revue des </w:t>
      </w:r>
      <w:proofErr w:type="spellStart"/>
      <w:r w:rsidRPr="000D08E7">
        <w:rPr>
          <w:rFonts w:cstheme="minorHAnsi"/>
          <w:i/>
          <w:sz w:val="20"/>
          <w:szCs w:val="20"/>
          <w:lang w:val="de-DE"/>
        </w:rPr>
        <w:t>Revues</w:t>
      </w:r>
      <w:proofErr w:type="spellEnd"/>
      <w:r>
        <w:rPr>
          <w:rFonts w:cstheme="minorHAnsi"/>
          <w:sz w:val="20"/>
          <w:szCs w:val="20"/>
          <w:lang w:val="de-DE"/>
        </w:rPr>
        <w:t xml:space="preserve"> am 1. Oktober erschien, </w:t>
      </w:r>
      <w:r w:rsidRPr="000D08E7">
        <w:rPr>
          <w:rFonts w:cstheme="minorHAnsi"/>
          <w:sz w:val="20"/>
          <w:szCs w:val="20"/>
          <w:lang w:val="de-DE"/>
        </w:rPr>
        <w:t>wurde ohne mein Wissen hergestellt und ist so fehlerhaft, dass ich dafür keine Verantwortung übernehme.</w:t>
      </w:r>
      <w:r>
        <w:rPr>
          <w:rFonts w:cstheme="minorHAnsi"/>
          <w:sz w:val="20"/>
          <w:szCs w:val="20"/>
          <w:lang w:val="de-DE"/>
        </w:rPr>
        <w:t>“</w:t>
      </w:r>
      <w:r w:rsidRPr="000D08E7">
        <w:rPr>
          <w:rFonts w:cstheme="minorHAnsi"/>
          <w:sz w:val="20"/>
          <w:szCs w:val="20"/>
          <w:lang w:val="de-DE"/>
        </w:rPr>
        <w:t xml:space="preserve"> </w:t>
      </w:r>
      <w:r w:rsidRPr="000D08E7">
        <w:rPr>
          <w:rFonts w:cstheme="minorHAnsi"/>
          <w:sz w:val="20"/>
          <w:szCs w:val="20"/>
          <w:lang w:val="en-CA"/>
        </w:rPr>
        <w:t xml:space="preserve">[„La </w:t>
      </w:r>
      <w:proofErr w:type="spellStart"/>
      <w:r w:rsidRPr="000D08E7">
        <w:rPr>
          <w:rFonts w:cstheme="minorHAnsi"/>
          <w:sz w:val="20"/>
          <w:szCs w:val="20"/>
          <w:lang w:val="en-CA"/>
        </w:rPr>
        <w:t>traduction</w:t>
      </w:r>
      <w:proofErr w:type="spellEnd"/>
      <w:r w:rsidRPr="000D08E7">
        <w:rPr>
          <w:rFonts w:cstheme="minorHAnsi"/>
          <w:sz w:val="20"/>
          <w:szCs w:val="20"/>
          <w:lang w:val="en-CA"/>
        </w:rPr>
        <w:t xml:space="preserve"> de mon article ‚Le non-</w:t>
      </w:r>
      <w:proofErr w:type="spellStart"/>
      <w:proofErr w:type="gramStart"/>
      <w:r w:rsidRPr="000D08E7">
        <w:rPr>
          <w:rFonts w:cstheme="minorHAnsi"/>
          <w:sz w:val="20"/>
          <w:szCs w:val="20"/>
          <w:lang w:val="en-CA"/>
        </w:rPr>
        <w:t>agir</w:t>
      </w:r>
      <w:proofErr w:type="spellEnd"/>
      <w:r w:rsidRPr="000D08E7">
        <w:rPr>
          <w:rFonts w:cstheme="minorHAnsi"/>
          <w:sz w:val="20"/>
          <w:szCs w:val="20"/>
          <w:lang w:val="en-CA"/>
        </w:rPr>
        <w:t>‘</w:t>
      </w:r>
      <w:proofErr w:type="gramEnd"/>
      <w:r w:rsidRPr="000D08E7">
        <w:rPr>
          <w:rFonts w:cstheme="minorHAnsi"/>
          <w:sz w:val="20"/>
          <w:szCs w:val="20"/>
          <w:lang w:val="en-CA"/>
        </w:rPr>
        <w:t xml:space="preserve">, </w:t>
      </w:r>
      <w:proofErr w:type="spellStart"/>
      <w:r w:rsidRPr="000D08E7">
        <w:rPr>
          <w:rFonts w:cstheme="minorHAnsi"/>
          <w:sz w:val="20"/>
          <w:szCs w:val="20"/>
          <w:lang w:val="en-CA"/>
        </w:rPr>
        <w:t>publiée</w:t>
      </w:r>
      <w:proofErr w:type="spellEnd"/>
      <w:r w:rsidRPr="000D08E7">
        <w:rPr>
          <w:rFonts w:cstheme="minorHAnsi"/>
          <w:sz w:val="20"/>
          <w:szCs w:val="20"/>
          <w:lang w:val="en-CA"/>
        </w:rPr>
        <w:t xml:space="preserve"> </w:t>
      </w:r>
      <w:proofErr w:type="spellStart"/>
      <w:r w:rsidRPr="000D08E7">
        <w:rPr>
          <w:rFonts w:cstheme="minorHAnsi"/>
          <w:sz w:val="20"/>
          <w:szCs w:val="20"/>
          <w:lang w:val="en-CA"/>
        </w:rPr>
        <w:t>dans</w:t>
      </w:r>
      <w:proofErr w:type="spellEnd"/>
      <w:r w:rsidRPr="000D08E7">
        <w:rPr>
          <w:rFonts w:cstheme="minorHAnsi"/>
          <w:sz w:val="20"/>
          <w:szCs w:val="20"/>
          <w:lang w:val="en-CA"/>
        </w:rPr>
        <w:t xml:space="preserve"> la </w:t>
      </w:r>
      <w:r w:rsidRPr="000D08E7">
        <w:rPr>
          <w:rFonts w:cstheme="minorHAnsi"/>
          <w:i/>
          <w:sz w:val="20"/>
          <w:szCs w:val="20"/>
          <w:lang w:val="en-CA"/>
        </w:rPr>
        <w:t>Revue des Revues</w:t>
      </w:r>
      <w:r w:rsidRPr="000D08E7">
        <w:rPr>
          <w:rFonts w:cstheme="minorHAnsi"/>
          <w:sz w:val="20"/>
          <w:szCs w:val="20"/>
          <w:lang w:val="en-CA"/>
        </w:rPr>
        <w:t xml:space="preserve"> du 1er </w:t>
      </w:r>
      <w:proofErr w:type="spellStart"/>
      <w:r w:rsidRPr="000D08E7">
        <w:rPr>
          <w:rFonts w:cstheme="minorHAnsi"/>
          <w:sz w:val="20"/>
          <w:szCs w:val="20"/>
          <w:lang w:val="en-CA"/>
        </w:rPr>
        <w:t>octobre</w:t>
      </w:r>
      <w:proofErr w:type="spellEnd"/>
      <w:r w:rsidRPr="000D08E7">
        <w:rPr>
          <w:rFonts w:cstheme="minorHAnsi"/>
          <w:sz w:val="20"/>
          <w:szCs w:val="20"/>
          <w:lang w:val="en-CA"/>
        </w:rPr>
        <w:t xml:space="preserve">, a </w:t>
      </w:r>
      <w:proofErr w:type="spellStart"/>
      <w:r w:rsidRPr="000D08E7">
        <w:rPr>
          <w:rFonts w:cstheme="minorHAnsi"/>
          <w:sz w:val="20"/>
          <w:szCs w:val="20"/>
          <w:lang w:val="en-CA"/>
        </w:rPr>
        <w:t>été</w:t>
      </w:r>
      <w:proofErr w:type="spellEnd"/>
      <w:r w:rsidRPr="000D08E7">
        <w:rPr>
          <w:rFonts w:cstheme="minorHAnsi"/>
          <w:sz w:val="20"/>
          <w:szCs w:val="20"/>
          <w:lang w:val="en-CA"/>
        </w:rPr>
        <w:t xml:space="preserve"> </w:t>
      </w:r>
      <w:proofErr w:type="spellStart"/>
      <w:r w:rsidRPr="000D08E7">
        <w:rPr>
          <w:rFonts w:cstheme="minorHAnsi"/>
          <w:sz w:val="20"/>
          <w:szCs w:val="20"/>
          <w:lang w:val="en-CA"/>
        </w:rPr>
        <w:t>faite</w:t>
      </w:r>
      <w:proofErr w:type="spellEnd"/>
      <w:r w:rsidRPr="000D08E7">
        <w:rPr>
          <w:rFonts w:cstheme="minorHAnsi"/>
          <w:sz w:val="20"/>
          <w:szCs w:val="20"/>
          <w:lang w:val="en-CA"/>
        </w:rPr>
        <w:t xml:space="preserve"> à mon </w:t>
      </w:r>
      <w:proofErr w:type="spellStart"/>
      <w:r w:rsidRPr="000D08E7">
        <w:rPr>
          <w:rFonts w:cstheme="minorHAnsi"/>
          <w:sz w:val="20"/>
          <w:szCs w:val="20"/>
          <w:lang w:val="en-CA"/>
        </w:rPr>
        <w:t>insu</w:t>
      </w:r>
      <w:proofErr w:type="spellEnd"/>
      <w:r w:rsidRPr="000D08E7">
        <w:rPr>
          <w:rFonts w:cstheme="minorHAnsi"/>
          <w:sz w:val="20"/>
          <w:szCs w:val="20"/>
          <w:lang w:val="en-CA"/>
        </w:rPr>
        <w:t xml:space="preserve"> et </w:t>
      </w:r>
      <w:proofErr w:type="spellStart"/>
      <w:r w:rsidRPr="000D08E7">
        <w:rPr>
          <w:rFonts w:cstheme="minorHAnsi"/>
          <w:sz w:val="20"/>
          <w:szCs w:val="20"/>
          <w:lang w:val="en-CA"/>
        </w:rPr>
        <w:t>elle</w:t>
      </w:r>
      <w:proofErr w:type="spellEnd"/>
      <w:r w:rsidRPr="000D08E7">
        <w:rPr>
          <w:rFonts w:cstheme="minorHAnsi"/>
          <w:sz w:val="20"/>
          <w:szCs w:val="20"/>
          <w:lang w:val="en-CA"/>
        </w:rPr>
        <w:t xml:space="preserve"> </w:t>
      </w:r>
      <w:proofErr w:type="spellStart"/>
      <w:r w:rsidRPr="000D08E7">
        <w:rPr>
          <w:rFonts w:cstheme="minorHAnsi"/>
          <w:sz w:val="20"/>
          <w:szCs w:val="20"/>
          <w:lang w:val="en-CA"/>
        </w:rPr>
        <w:t>est</w:t>
      </w:r>
      <w:proofErr w:type="spellEnd"/>
      <w:r w:rsidRPr="000D08E7">
        <w:rPr>
          <w:rFonts w:cstheme="minorHAnsi"/>
          <w:sz w:val="20"/>
          <w:szCs w:val="20"/>
          <w:lang w:val="en-CA"/>
        </w:rPr>
        <w:t xml:space="preserve"> </w:t>
      </w:r>
      <w:proofErr w:type="spellStart"/>
      <w:r w:rsidRPr="000D08E7">
        <w:rPr>
          <w:rFonts w:cstheme="minorHAnsi"/>
          <w:sz w:val="20"/>
          <w:szCs w:val="20"/>
          <w:lang w:val="en-CA"/>
        </w:rPr>
        <w:t>tellement</w:t>
      </w:r>
      <w:proofErr w:type="spellEnd"/>
      <w:r w:rsidRPr="000D08E7">
        <w:rPr>
          <w:rFonts w:cstheme="minorHAnsi"/>
          <w:sz w:val="20"/>
          <w:szCs w:val="20"/>
          <w:lang w:val="en-CA"/>
        </w:rPr>
        <w:t xml:space="preserve"> </w:t>
      </w:r>
      <w:proofErr w:type="spellStart"/>
      <w:r w:rsidRPr="000D08E7">
        <w:rPr>
          <w:rFonts w:cstheme="minorHAnsi"/>
          <w:sz w:val="20"/>
          <w:szCs w:val="20"/>
          <w:lang w:val="en-CA"/>
        </w:rPr>
        <w:t>défectueuse</w:t>
      </w:r>
      <w:proofErr w:type="spellEnd"/>
      <w:r w:rsidRPr="000D08E7">
        <w:rPr>
          <w:rFonts w:cstheme="minorHAnsi"/>
          <w:sz w:val="20"/>
          <w:szCs w:val="20"/>
          <w:lang w:val="en-CA"/>
        </w:rPr>
        <w:t xml:space="preserve">, que </w:t>
      </w:r>
      <w:proofErr w:type="spellStart"/>
      <w:r w:rsidRPr="000D08E7">
        <w:rPr>
          <w:rFonts w:cstheme="minorHAnsi"/>
          <w:sz w:val="20"/>
          <w:szCs w:val="20"/>
          <w:lang w:val="en-CA"/>
        </w:rPr>
        <w:t>je</w:t>
      </w:r>
      <w:proofErr w:type="spellEnd"/>
      <w:r w:rsidRPr="000D08E7">
        <w:rPr>
          <w:rFonts w:cstheme="minorHAnsi"/>
          <w:sz w:val="20"/>
          <w:szCs w:val="20"/>
          <w:lang w:val="en-CA"/>
        </w:rPr>
        <w:t xml:space="preserve"> </w:t>
      </w:r>
      <w:proofErr w:type="spellStart"/>
      <w:r w:rsidRPr="000D08E7">
        <w:rPr>
          <w:rFonts w:cstheme="minorHAnsi"/>
          <w:sz w:val="20"/>
          <w:szCs w:val="20"/>
          <w:lang w:val="en-CA"/>
        </w:rPr>
        <w:t>n’en</w:t>
      </w:r>
      <w:proofErr w:type="spellEnd"/>
      <w:r w:rsidRPr="000D08E7">
        <w:rPr>
          <w:rFonts w:cstheme="minorHAnsi"/>
          <w:sz w:val="20"/>
          <w:szCs w:val="20"/>
          <w:lang w:val="en-CA"/>
        </w:rPr>
        <w:t xml:space="preserve"> </w:t>
      </w:r>
      <w:proofErr w:type="spellStart"/>
      <w:r w:rsidRPr="000D08E7">
        <w:rPr>
          <w:rFonts w:cstheme="minorHAnsi"/>
          <w:sz w:val="20"/>
          <w:szCs w:val="20"/>
          <w:lang w:val="en-CA"/>
        </w:rPr>
        <w:t>accepte</w:t>
      </w:r>
      <w:proofErr w:type="spellEnd"/>
      <w:r w:rsidRPr="000D08E7">
        <w:rPr>
          <w:rFonts w:cstheme="minorHAnsi"/>
          <w:sz w:val="20"/>
          <w:szCs w:val="20"/>
          <w:lang w:val="en-CA"/>
        </w:rPr>
        <w:t xml:space="preserve"> pas la </w:t>
      </w:r>
      <w:proofErr w:type="spellStart"/>
      <w:r w:rsidRPr="000D08E7">
        <w:rPr>
          <w:rFonts w:cstheme="minorHAnsi"/>
          <w:sz w:val="20"/>
          <w:szCs w:val="20"/>
          <w:lang w:val="en-CA"/>
        </w:rPr>
        <w:t>responsabilité</w:t>
      </w:r>
      <w:proofErr w:type="spellEnd"/>
      <w:r w:rsidRPr="000D08E7">
        <w:rPr>
          <w:rFonts w:cstheme="minorHAnsi"/>
          <w:sz w:val="20"/>
          <w:szCs w:val="20"/>
          <w:lang w:val="en-CA"/>
        </w:rPr>
        <w:t xml:space="preserve">.”] </w:t>
      </w:r>
      <w:proofErr w:type="spellStart"/>
      <w:r w:rsidRPr="001F7EF0">
        <w:rPr>
          <w:rFonts w:cstheme="minorHAnsi"/>
          <w:i/>
          <w:sz w:val="20"/>
          <w:szCs w:val="20"/>
          <w:lang w:val="de-DE"/>
        </w:rPr>
        <w:t>L’Écho</w:t>
      </w:r>
      <w:proofErr w:type="spellEnd"/>
      <w:r w:rsidRPr="001F7EF0">
        <w:rPr>
          <w:rFonts w:cstheme="minorHAnsi"/>
          <w:i/>
          <w:sz w:val="20"/>
          <w:szCs w:val="20"/>
          <w:lang w:val="de-DE"/>
        </w:rPr>
        <w:t xml:space="preserve"> de Paris</w:t>
      </w:r>
      <w:r w:rsidRPr="001F7EF0">
        <w:rPr>
          <w:rFonts w:cstheme="minorHAnsi"/>
          <w:sz w:val="20"/>
          <w:szCs w:val="20"/>
          <w:lang w:val="de-DE"/>
        </w:rPr>
        <w:t xml:space="preserve">, 27. November 1893, 1. </w:t>
      </w:r>
    </w:p>
  </w:footnote>
  <w:footnote w:id="78">
    <w:p w14:paraId="015D07E2" w14:textId="77777777" w:rsidR="00802F9C" w:rsidRPr="00095489"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1F7EF0">
        <w:rPr>
          <w:rFonts w:cstheme="minorHAnsi"/>
          <w:sz w:val="20"/>
          <w:szCs w:val="20"/>
          <w:lang w:val="de-DE"/>
        </w:rPr>
        <w:t xml:space="preserve"> Folgende englische Übersetzungen wurden entweder vo</w:t>
      </w:r>
      <w:r>
        <w:rPr>
          <w:rFonts w:cstheme="minorHAnsi"/>
          <w:sz w:val="20"/>
          <w:szCs w:val="20"/>
          <w:lang w:val="de-DE"/>
        </w:rPr>
        <w:t xml:space="preserve">n der französischen Fassung oder von beiden, der russischen und französischen Version, angefertigt: </w:t>
      </w:r>
      <w:r w:rsidRPr="001F7EF0">
        <w:rPr>
          <w:rFonts w:cstheme="minorHAnsi"/>
          <w:sz w:val="20"/>
          <w:szCs w:val="20"/>
          <w:lang w:val="de-DE"/>
        </w:rPr>
        <w:t>„</w:t>
      </w:r>
      <w:proofErr w:type="spellStart"/>
      <w:r w:rsidRPr="001F7EF0">
        <w:rPr>
          <w:rFonts w:cstheme="minorHAnsi"/>
          <w:sz w:val="20"/>
          <w:szCs w:val="20"/>
          <w:lang w:val="de-DE"/>
        </w:rPr>
        <w:t>Stop</w:t>
      </w:r>
      <w:proofErr w:type="spellEnd"/>
      <w:r w:rsidRPr="001F7EF0">
        <w:rPr>
          <w:rFonts w:cstheme="minorHAnsi"/>
          <w:sz w:val="20"/>
          <w:szCs w:val="20"/>
          <w:lang w:val="de-DE"/>
        </w:rPr>
        <w:t xml:space="preserve"> </w:t>
      </w:r>
      <w:proofErr w:type="spellStart"/>
      <w:r w:rsidRPr="001F7EF0">
        <w:rPr>
          <w:rFonts w:cstheme="minorHAnsi"/>
          <w:sz w:val="20"/>
          <w:szCs w:val="20"/>
          <w:lang w:val="de-DE"/>
        </w:rPr>
        <w:t>and</w:t>
      </w:r>
      <w:proofErr w:type="spellEnd"/>
      <w:r w:rsidRPr="001F7EF0">
        <w:rPr>
          <w:rFonts w:cstheme="minorHAnsi"/>
          <w:sz w:val="20"/>
          <w:szCs w:val="20"/>
          <w:lang w:val="de-DE"/>
        </w:rPr>
        <w:t xml:space="preserve"> Think!” </w:t>
      </w:r>
      <w:r w:rsidRPr="00095489">
        <w:rPr>
          <w:rFonts w:cstheme="minorHAnsi"/>
          <w:sz w:val="20"/>
          <w:szCs w:val="20"/>
          <w:lang w:val="en-CA"/>
        </w:rPr>
        <w:t xml:space="preserve">In: </w:t>
      </w:r>
      <w:r w:rsidRPr="00095489">
        <w:rPr>
          <w:rFonts w:cstheme="minorHAnsi"/>
          <w:i/>
          <w:sz w:val="20"/>
          <w:szCs w:val="20"/>
          <w:lang w:val="en-CA"/>
        </w:rPr>
        <w:t xml:space="preserve">Stop and Think! </w:t>
      </w:r>
      <w:proofErr w:type="gramStart"/>
      <w:r w:rsidRPr="00095489">
        <w:rPr>
          <w:rFonts w:cstheme="minorHAnsi"/>
          <w:i/>
          <w:sz w:val="20"/>
          <w:szCs w:val="20"/>
          <w:lang w:val="en-CA"/>
        </w:rPr>
        <w:t>Also</w:t>
      </w:r>
      <w:proofErr w:type="gramEnd"/>
      <w:r w:rsidRPr="00095489">
        <w:rPr>
          <w:rFonts w:cstheme="minorHAnsi"/>
          <w:i/>
          <w:sz w:val="20"/>
          <w:szCs w:val="20"/>
          <w:lang w:val="en-CA"/>
        </w:rPr>
        <w:t xml:space="preserve"> a letter on the Peace Conference</w:t>
      </w:r>
      <w:r w:rsidRPr="00095489">
        <w:rPr>
          <w:rFonts w:cstheme="minorHAnsi"/>
          <w:sz w:val="20"/>
          <w:szCs w:val="20"/>
          <w:lang w:val="en-CA"/>
        </w:rPr>
        <w:t xml:space="preserve">. </w:t>
      </w:r>
      <w:r w:rsidRPr="002F4F35">
        <w:rPr>
          <w:rFonts w:cstheme="minorHAnsi"/>
          <w:sz w:val="20"/>
          <w:szCs w:val="20"/>
          <w:lang w:val="en-CA"/>
        </w:rPr>
        <w:t xml:space="preserve">London: Brotherhood Publishing Company, 1899, 1-21; “Non-Acting”. </w:t>
      </w:r>
      <w:r w:rsidRPr="00095489">
        <w:rPr>
          <w:rFonts w:cstheme="minorHAnsi"/>
          <w:sz w:val="20"/>
          <w:szCs w:val="20"/>
          <w:lang w:val="en-CA"/>
        </w:rPr>
        <w:t xml:space="preserve">In: </w:t>
      </w:r>
      <w:r w:rsidRPr="00095489">
        <w:rPr>
          <w:rFonts w:cstheme="minorHAnsi"/>
          <w:i/>
          <w:sz w:val="20"/>
          <w:szCs w:val="20"/>
          <w:lang w:val="en-CA"/>
        </w:rPr>
        <w:t>Essays and Letters, translated by Aylmer Maude</w:t>
      </w:r>
      <w:r w:rsidRPr="00095489">
        <w:rPr>
          <w:rFonts w:cstheme="minorHAnsi"/>
          <w:sz w:val="20"/>
          <w:szCs w:val="20"/>
          <w:lang w:val="en-CA"/>
        </w:rPr>
        <w:t>. New York: Funk and Wagnalls, 1904; X-Y; „The Non-</w:t>
      </w:r>
      <w:proofErr w:type="gramStart"/>
      <w:r w:rsidRPr="00095489">
        <w:rPr>
          <w:rFonts w:cstheme="minorHAnsi"/>
          <w:sz w:val="20"/>
          <w:szCs w:val="20"/>
          <w:lang w:val="en-CA"/>
        </w:rPr>
        <w:t>Acting“</w:t>
      </w:r>
      <w:proofErr w:type="gramEnd"/>
      <w:r w:rsidRPr="00095489">
        <w:rPr>
          <w:rFonts w:cstheme="minorHAnsi"/>
          <w:sz w:val="20"/>
          <w:szCs w:val="20"/>
          <w:lang w:val="en-CA"/>
        </w:rPr>
        <w:t xml:space="preserve">. In: </w:t>
      </w:r>
      <w:r w:rsidRPr="00095489">
        <w:rPr>
          <w:rFonts w:cstheme="minorHAnsi"/>
          <w:i/>
          <w:sz w:val="20"/>
          <w:szCs w:val="20"/>
          <w:lang w:val="en-CA"/>
        </w:rPr>
        <w:t>Miscellaneous Letters and Essays. Translated from the Original Russian and Edited by Leo Wiener</w:t>
      </w:r>
      <w:r w:rsidRPr="00095489">
        <w:rPr>
          <w:rFonts w:cstheme="minorHAnsi"/>
          <w:sz w:val="20"/>
          <w:szCs w:val="20"/>
          <w:lang w:val="en-CA"/>
        </w:rPr>
        <w:t xml:space="preserve">. </w:t>
      </w:r>
      <w:r w:rsidRPr="00095489">
        <w:rPr>
          <w:rFonts w:cstheme="minorHAnsi"/>
          <w:sz w:val="20"/>
          <w:szCs w:val="20"/>
          <w:lang w:val="de-DE"/>
        </w:rPr>
        <w:t xml:space="preserve">Boston: Dana Festes, 1905, 43-65. </w:t>
      </w:r>
    </w:p>
  </w:footnote>
  <w:footnote w:id="79">
    <w:p w14:paraId="36C9FBB4" w14:textId="6BECAB1F" w:rsidR="004A3EB7" w:rsidRPr="004A3EB7" w:rsidRDefault="004A3EB7">
      <w:pPr>
        <w:pStyle w:val="FootnoteText"/>
        <w:rPr>
          <w:lang w:val="de-DE"/>
        </w:rPr>
      </w:pPr>
      <w:r>
        <w:rPr>
          <w:rStyle w:val="FootnoteReference"/>
        </w:rPr>
        <w:footnoteRef/>
      </w:r>
      <w:r w:rsidRPr="004A3EB7">
        <w:rPr>
          <w:lang w:val="de-DE"/>
        </w:rPr>
        <w:t xml:space="preserve"> </w:t>
      </w:r>
      <w:r>
        <w:rPr>
          <w:lang w:val="de-DE"/>
        </w:rPr>
        <w:t xml:space="preserve">Die </w:t>
      </w:r>
      <w:r w:rsidRPr="004A3EB7">
        <w:rPr>
          <w:rFonts w:cstheme="minorHAnsi"/>
          <w:lang w:val="de-DE"/>
        </w:rPr>
        <w:t xml:space="preserve">Ausnahme ist die von Hauff übersetzte Fassung: </w:t>
      </w:r>
      <w:r w:rsidRPr="004A3EB7">
        <w:rPr>
          <w:rFonts w:cstheme="minorHAnsi"/>
          <w:i/>
          <w:lang w:val="de-DE"/>
        </w:rPr>
        <w:t xml:space="preserve">Das </w:t>
      </w:r>
      <w:proofErr w:type="spellStart"/>
      <w:r w:rsidRPr="004A3EB7">
        <w:rPr>
          <w:rFonts w:cstheme="minorHAnsi"/>
          <w:i/>
          <w:lang w:val="de-DE"/>
        </w:rPr>
        <w:t>Nichtsthun</w:t>
      </w:r>
      <w:proofErr w:type="spellEnd"/>
      <w:r w:rsidRPr="004A3EB7">
        <w:rPr>
          <w:rFonts w:cstheme="minorHAnsi"/>
          <w:i/>
          <w:lang w:val="de-DE"/>
        </w:rPr>
        <w:t xml:space="preserve">. </w:t>
      </w:r>
      <w:r w:rsidRPr="00695471">
        <w:rPr>
          <w:rFonts w:cstheme="minorHAnsi"/>
          <w:i/>
          <w:lang w:val="de-DE"/>
        </w:rPr>
        <w:t xml:space="preserve">Mit Genehmigung des Verfassers unter Ergänzung der </w:t>
      </w:r>
      <w:proofErr w:type="spellStart"/>
      <w:r w:rsidRPr="00695471">
        <w:rPr>
          <w:rFonts w:cstheme="minorHAnsi"/>
          <w:i/>
          <w:lang w:val="de-DE"/>
        </w:rPr>
        <w:t>Censur</w:t>
      </w:r>
      <w:proofErr w:type="spellEnd"/>
      <w:r w:rsidRPr="00695471">
        <w:rPr>
          <w:rFonts w:cstheme="minorHAnsi"/>
          <w:i/>
          <w:lang w:val="de-DE"/>
        </w:rPr>
        <w:t>-Lücken, nach dem Original-</w:t>
      </w:r>
      <w:proofErr w:type="spellStart"/>
      <w:r w:rsidRPr="00695471">
        <w:rPr>
          <w:rFonts w:cstheme="minorHAnsi"/>
          <w:i/>
          <w:lang w:val="de-DE"/>
        </w:rPr>
        <w:t>Manuscript</w:t>
      </w:r>
      <w:proofErr w:type="spellEnd"/>
      <w:r w:rsidRPr="00695471">
        <w:rPr>
          <w:rFonts w:cstheme="minorHAnsi"/>
          <w:i/>
          <w:lang w:val="de-DE"/>
        </w:rPr>
        <w:t xml:space="preserve"> aus dem Russischen übersetzt von L. A. Hauff</w:t>
      </w:r>
      <w:r w:rsidRPr="00695471">
        <w:rPr>
          <w:rFonts w:cstheme="minorHAnsi"/>
          <w:lang w:val="de-DE"/>
        </w:rPr>
        <w:t>. Berlin: Otto Janke, [1894].</w:t>
      </w:r>
    </w:p>
  </w:footnote>
  <w:footnote w:id="80">
    <w:p w14:paraId="6904250B" w14:textId="77777777" w:rsidR="00802F9C" w:rsidRPr="00095489"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w:t>
      </w:r>
      <w:r w:rsidRPr="00095489">
        <w:rPr>
          <w:rFonts w:cstheme="minorHAnsi"/>
          <w:i/>
          <w:sz w:val="20"/>
          <w:szCs w:val="20"/>
          <w:lang w:val="de-DE"/>
        </w:rPr>
        <w:t>Briefe. Zweiter Band. 1886-1910</w:t>
      </w:r>
      <w:r w:rsidRPr="00095489">
        <w:rPr>
          <w:rFonts w:cstheme="minorHAnsi"/>
          <w:sz w:val="20"/>
          <w:szCs w:val="20"/>
          <w:lang w:val="de-DE"/>
        </w:rPr>
        <w:t xml:space="preserve">. In: </w:t>
      </w:r>
      <w:r w:rsidRPr="00095489">
        <w:rPr>
          <w:rFonts w:cstheme="minorHAnsi"/>
          <w:i/>
          <w:sz w:val="20"/>
          <w:szCs w:val="20"/>
          <w:lang w:val="de-DE"/>
        </w:rPr>
        <w:t>Gesammelte Werke in zwanzig Bänden. Herausgegeben von Eberhard Dieckmann und Gerhard Dudek. Band 17</w:t>
      </w:r>
      <w:r w:rsidRPr="00095489">
        <w:rPr>
          <w:rFonts w:cstheme="minorHAnsi"/>
          <w:sz w:val="20"/>
          <w:szCs w:val="20"/>
          <w:lang w:val="de-DE"/>
        </w:rPr>
        <w:t xml:space="preserve">. Berlin: Rütten &amp; </w:t>
      </w:r>
      <w:proofErr w:type="spellStart"/>
      <w:r w:rsidRPr="00095489">
        <w:rPr>
          <w:rFonts w:cstheme="minorHAnsi"/>
          <w:sz w:val="20"/>
          <w:szCs w:val="20"/>
          <w:lang w:val="de-DE"/>
        </w:rPr>
        <w:t>Loening</w:t>
      </w:r>
      <w:proofErr w:type="spellEnd"/>
      <w:r w:rsidRPr="00095489">
        <w:rPr>
          <w:rFonts w:cstheme="minorHAnsi"/>
          <w:sz w:val="20"/>
          <w:szCs w:val="20"/>
          <w:lang w:val="de-DE"/>
        </w:rPr>
        <w:t xml:space="preserve">, 1971, 142. </w:t>
      </w:r>
      <w:proofErr w:type="spellStart"/>
      <w:r w:rsidRPr="00095489">
        <w:rPr>
          <w:rFonts w:cstheme="minorHAnsi"/>
          <w:sz w:val="20"/>
          <w:szCs w:val="20"/>
          <w:lang w:val="en-CA"/>
        </w:rPr>
        <w:t>Vgl</w:t>
      </w:r>
      <w:proofErr w:type="spellEnd"/>
      <w:r w:rsidRPr="00095489">
        <w:rPr>
          <w:rFonts w:cstheme="minorHAnsi"/>
          <w:sz w:val="20"/>
          <w:szCs w:val="20"/>
          <w:lang w:val="en-CA"/>
        </w:rPr>
        <w:t xml:space="preserve">. </w:t>
      </w:r>
      <w:proofErr w:type="spellStart"/>
      <w:r w:rsidRPr="00095489">
        <w:rPr>
          <w:rFonts w:cstheme="minorHAnsi"/>
          <w:sz w:val="20"/>
          <w:szCs w:val="20"/>
          <w:lang w:val="en-CA"/>
        </w:rPr>
        <w:t>hierzu</w:t>
      </w:r>
      <w:proofErr w:type="spellEnd"/>
      <w:r w:rsidRPr="00095489">
        <w:rPr>
          <w:rFonts w:cstheme="minorHAnsi"/>
          <w:sz w:val="20"/>
          <w:szCs w:val="20"/>
          <w:lang w:val="en-CA"/>
        </w:rPr>
        <w:t xml:space="preserve"> </w:t>
      </w:r>
      <w:proofErr w:type="spellStart"/>
      <w:r w:rsidRPr="00095489">
        <w:rPr>
          <w:rFonts w:cstheme="minorHAnsi"/>
          <w:sz w:val="20"/>
          <w:szCs w:val="20"/>
          <w:lang w:val="en-CA"/>
        </w:rPr>
        <w:t>auch</w:t>
      </w:r>
      <w:proofErr w:type="spellEnd"/>
      <w:r w:rsidRPr="00095489">
        <w:rPr>
          <w:rFonts w:cstheme="minorHAnsi"/>
          <w:sz w:val="20"/>
          <w:szCs w:val="20"/>
          <w:lang w:val="en-CA"/>
        </w:rPr>
        <w:t xml:space="preserve"> </w:t>
      </w:r>
      <w:proofErr w:type="spellStart"/>
      <w:r w:rsidRPr="00095489">
        <w:rPr>
          <w:rFonts w:cstheme="minorHAnsi"/>
          <w:i/>
          <w:sz w:val="20"/>
          <w:szCs w:val="20"/>
          <w:lang w:val="en-CA"/>
        </w:rPr>
        <w:t>Socialisme</w:t>
      </w:r>
      <w:proofErr w:type="spellEnd"/>
      <w:r w:rsidRPr="00095489">
        <w:rPr>
          <w:rFonts w:cstheme="minorHAnsi"/>
          <w:i/>
          <w:sz w:val="20"/>
          <w:szCs w:val="20"/>
          <w:lang w:val="en-CA"/>
        </w:rPr>
        <w:t xml:space="preserve"> et </w:t>
      </w:r>
      <w:proofErr w:type="spellStart"/>
      <w:r w:rsidRPr="00095489">
        <w:rPr>
          <w:rFonts w:cstheme="minorHAnsi"/>
          <w:i/>
          <w:sz w:val="20"/>
          <w:szCs w:val="20"/>
          <w:lang w:val="en-CA"/>
        </w:rPr>
        <w:t>christianisme</w:t>
      </w:r>
      <w:proofErr w:type="spellEnd"/>
      <w:r w:rsidRPr="00095489">
        <w:rPr>
          <w:rFonts w:cstheme="minorHAnsi"/>
          <w:i/>
          <w:sz w:val="20"/>
          <w:szCs w:val="20"/>
          <w:lang w:val="en-CA"/>
        </w:rPr>
        <w:t xml:space="preserve">. </w:t>
      </w:r>
      <w:proofErr w:type="spellStart"/>
      <w:r w:rsidRPr="00095489">
        <w:rPr>
          <w:rFonts w:cstheme="minorHAnsi"/>
          <w:i/>
          <w:sz w:val="20"/>
          <w:szCs w:val="20"/>
          <w:lang w:val="en-CA"/>
        </w:rPr>
        <w:t>Correspondance</w:t>
      </w:r>
      <w:proofErr w:type="spellEnd"/>
      <w:r w:rsidRPr="00095489">
        <w:rPr>
          <w:rFonts w:cstheme="minorHAnsi"/>
          <w:i/>
          <w:sz w:val="20"/>
          <w:szCs w:val="20"/>
          <w:lang w:val="en-CA"/>
        </w:rPr>
        <w:t xml:space="preserve"> </w:t>
      </w:r>
      <w:proofErr w:type="spellStart"/>
      <w:r w:rsidRPr="00095489">
        <w:rPr>
          <w:rFonts w:cstheme="minorHAnsi"/>
          <w:i/>
          <w:sz w:val="20"/>
          <w:szCs w:val="20"/>
          <w:lang w:val="en-CA"/>
        </w:rPr>
        <w:t>Tolstoï-Birioukof</w:t>
      </w:r>
      <w:proofErr w:type="spellEnd"/>
      <w:r w:rsidRPr="00095489">
        <w:rPr>
          <w:rFonts w:cstheme="minorHAnsi"/>
          <w:sz w:val="20"/>
          <w:szCs w:val="20"/>
          <w:lang w:val="en-CA"/>
        </w:rPr>
        <w:t xml:space="preserve">. Paris: Bernard Grasset, 1957, 21-22, 235-236; Paul </w:t>
      </w:r>
      <w:proofErr w:type="spellStart"/>
      <w:r w:rsidRPr="00095489">
        <w:rPr>
          <w:rFonts w:cstheme="minorHAnsi"/>
          <w:sz w:val="20"/>
          <w:szCs w:val="20"/>
          <w:lang w:val="en-CA"/>
        </w:rPr>
        <w:t>Birukoff</w:t>
      </w:r>
      <w:proofErr w:type="spellEnd"/>
      <w:r w:rsidRPr="00095489">
        <w:rPr>
          <w:rFonts w:cstheme="minorHAnsi"/>
          <w:sz w:val="20"/>
          <w:szCs w:val="20"/>
          <w:lang w:val="en-CA"/>
        </w:rPr>
        <w:t xml:space="preserve">: </w:t>
      </w:r>
      <w:r w:rsidRPr="00095489">
        <w:rPr>
          <w:rFonts w:cstheme="minorHAnsi"/>
          <w:i/>
          <w:sz w:val="20"/>
          <w:szCs w:val="20"/>
          <w:lang w:val="en-CA"/>
        </w:rPr>
        <w:t>The life of Tolstoy</w:t>
      </w:r>
      <w:r w:rsidRPr="00095489">
        <w:rPr>
          <w:rFonts w:cstheme="minorHAnsi"/>
          <w:sz w:val="20"/>
          <w:szCs w:val="20"/>
          <w:lang w:val="en-CA"/>
        </w:rPr>
        <w:t xml:space="preserve">. </w:t>
      </w:r>
      <w:r w:rsidRPr="00095489">
        <w:rPr>
          <w:rFonts w:cstheme="minorHAnsi"/>
          <w:sz w:val="20"/>
          <w:szCs w:val="20"/>
          <w:lang w:val="de-DE"/>
        </w:rPr>
        <w:t xml:space="preserve">London: </w:t>
      </w:r>
      <w:proofErr w:type="spellStart"/>
      <w:r w:rsidRPr="00095489">
        <w:rPr>
          <w:rFonts w:cstheme="minorHAnsi"/>
          <w:sz w:val="20"/>
          <w:szCs w:val="20"/>
          <w:lang w:val="de-DE"/>
        </w:rPr>
        <w:t>Cassell</w:t>
      </w:r>
      <w:proofErr w:type="spellEnd"/>
      <w:r w:rsidRPr="00095489">
        <w:rPr>
          <w:rFonts w:cstheme="minorHAnsi"/>
          <w:sz w:val="20"/>
          <w:szCs w:val="20"/>
          <w:lang w:val="de-DE"/>
        </w:rPr>
        <w:t>, 1911, 129.</w:t>
      </w:r>
    </w:p>
  </w:footnote>
  <w:footnote w:id="81">
    <w:p w14:paraId="5F0DFCD3" w14:textId="77777777" w:rsidR="00802F9C" w:rsidRPr="00095489" w:rsidRDefault="00802F9C" w:rsidP="00802F9C">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Ebd., 143-144.</w:t>
      </w:r>
      <w:r>
        <w:rPr>
          <w:rFonts w:cstheme="minorHAnsi"/>
          <w:lang w:val="de-DE"/>
        </w:rPr>
        <w:t xml:space="preserve"> Weitere Belegstellen: </w:t>
      </w:r>
      <w:r w:rsidRPr="00095489">
        <w:rPr>
          <w:rFonts w:cstheme="minorHAnsi"/>
          <w:lang w:val="de-DE"/>
        </w:rPr>
        <w:t xml:space="preserve">Am 10. Juli 1893 an den russischen Maler Nikolai </w:t>
      </w:r>
      <w:proofErr w:type="spellStart"/>
      <w:r w:rsidRPr="00095489">
        <w:rPr>
          <w:rFonts w:cstheme="minorHAnsi"/>
          <w:lang w:val="de-DE"/>
        </w:rPr>
        <w:t>Nikolajewitsch</w:t>
      </w:r>
      <w:proofErr w:type="spellEnd"/>
      <w:r w:rsidRPr="00095489">
        <w:rPr>
          <w:rFonts w:cstheme="minorHAnsi"/>
          <w:lang w:val="de-DE"/>
        </w:rPr>
        <w:t xml:space="preserve"> Gay (1831-1894): “Meine Arbeit habe ich abgeschlossen und stürze mich jetzt bald auf dies, bald auf jenes: den Aufsatz über die Kunst habe ich nicht beendet, und dann habe ich noch einen Aufsatz über Briefe Zolas und Dumas‘ zur modernen Geisteshaltung geschrieben. Mir erschien das sehr interessant: Zolas Dummheit und die prophetische, poetische Stimme Dumas‘.“ Ebd., 145.</w:t>
      </w:r>
      <w:r>
        <w:rPr>
          <w:rFonts w:cstheme="minorHAnsi"/>
          <w:lang w:val="de-DE"/>
        </w:rPr>
        <w:t xml:space="preserve"> </w:t>
      </w:r>
      <w:r w:rsidRPr="00095489">
        <w:rPr>
          <w:rFonts w:cstheme="minorHAnsi"/>
          <w:lang w:val="de-DE"/>
        </w:rPr>
        <w:t xml:space="preserve">Am 13. Juli an Nikolai </w:t>
      </w:r>
      <w:proofErr w:type="spellStart"/>
      <w:r w:rsidRPr="00095489">
        <w:rPr>
          <w:rFonts w:cstheme="minorHAnsi"/>
          <w:lang w:val="de-DE"/>
        </w:rPr>
        <w:t>Nikolajewitsch</w:t>
      </w:r>
      <w:proofErr w:type="spellEnd"/>
      <w:r w:rsidRPr="00095489">
        <w:rPr>
          <w:rFonts w:cstheme="minorHAnsi"/>
          <w:lang w:val="de-DE"/>
        </w:rPr>
        <w:t xml:space="preserve"> </w:t>
      </w:r>
      <w:proofErr w:type="spellStart"/>
      <w:r w:rsidRPr="00095489">
        <w:rPr>
          <w:rFonts w:cstheme="minorHAnsi"/>
          <w:lang w:val="de-DE"/>
        </w:rPr>
        <w:t>Strachow</w:t>
      </w:r>
      <w:proofErr w:type="spellEnd"/>
      <w:r w:rsidRPr="00095489">
        <w:rPr>
          <w:rFonts w:cstheme="minorHAnsi"/>
          <w:lang w:val="de-DE"/>
        </w:rPr>
        <w:t xml:space="preserve"> (1828-1896): „Jetzt habe ich einen kleinen Aufsatz geschrieben, den ich nur noch überarbeite – über eine Rede Zolas an Studenten und einen wundervollen Brief Dumas‘, der er aus diesem </w:t>
      </w:r>
      <w:proofErr w:type="spellStart"/>
      <w:r w:rsidRPr="00095489">
        <w:rPr>
          <w:rFonts w:cstheme="minorHAnsi"/>
          <w:lang w:val="de-DE"/>
        </w:rPr>
        <w:t>Anlaß</w:t>
      </w:r>
      <w:proofErr w:type="spellEnd"/>
      <w:r w:rsidRPr="00095489">
        <w:rPr>
          <w:rFonts w:cstheme="minorHAnsi"/>
          <w:lang w:val="de-DE"/>
        </w:rPr>
        <w:t xml:space="preserve"> an den ‚</w:t>
      </w:r>
      <w:proofErr w:type="spellStart"/>
      <w:r w:rsidRPr="00095489">
        <w:rPr>
          <w:rFonts w:cstheme="minorHAnsi"/>
          <w:lang w:val="de-DE"/>
        </w:rPr>
        <w:t>Gaulois</w:t>
      </w:r>
      <w:proofErr w:type="spellEnd"/>
      <w:r w:rsidRPr="00095489">
        <w:rPr>
          <w:rFonts w:cstheme="minorHAnsi"/>
          <w:lang w:val="de-DE"/>
        </w:rPr>
        <w:t>‘ geschrieben hat.“ Ebd., 147.</w:t>
      </w:r>
    </w:p>
  </w:footnote>
  <w:footnote w:id="82">
    <w:p w14:paraId="4C737AB0" w14:textId="6EF2354D" w:rsidR="00D64560" w:rsidRPr="00D64560" w:rsidRDefault="00D64560">
      <w:pPr>
        <w:pStyle w:val="FootnoteText"/>
        <w:rPr>
          <w:lang w:val="de-DE"/>
        </w:rPr>
      </w:pPr>
      <w:r>
        <w:rPr>
          <w:rStyle w:val="FootnoteReference"/>
        </w:rPr>
        <w:footnoteRef/>
      </w:r>
      <w:r w:rsidRPr="00D64560">
        <w:rPr>
          <w:lang w:val="de-DE"/>
        </w:rPr>
        <w:t xml:space="preserve"> </w:t>
      </w:r>
      <w:r>
        <w:rPr>
          <w:lang w:val="de-DE"/>
        </w:rPr>
        <w:t>Ebd., 620.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C3C4A"/>
    <w:multiLevelType w:val="hybridMultilevel"/>
    <w:tmpl w:val="413E44D0"/>
    <w:lvl w:ilvl="0" w:tplc="5A76F756">
      <w:start w:val="1"/>
      <w:numFmt w:val="decimal"/>
      <w:lvlText w:val="%1."/>
      <w:lvlJc w:val="left"/>
      <w:pPr>
        <w:ind w:left="720" w:hanging="360"/>
      </w:pPr>
      <w:rPr>
        <w:rFonts w:eastAsiaTheme="minorHAns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2D086A"/>
    <w:multiLevelType w:val="hybridMultilevel"/>
    <w:tmpl w:val="B83692A2"/>
    <w:lvl w:ilvl="0" w:tplc="8470471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795"/>
    <w:rsid w:val="000004FE"/>
    <w:rsid w:val="0002370C"/>
    <w:rsid w:val="00026344"/>
    <w:rsid w:val="00033050"/>
    <w:rsid w:val="000368C4"/>
    <w:rsid w:val="000545E1"/>
    <w:rsid w:val="00056A67"/>
    <w:rsid w:val="00086A95"/>
    <w:rsid w:val="0009119E"/>
    <w:rsid w:val="00095489"/>
    <w:rsid w:val="000C3C1F"/>
    <w:rsid w:val="000D08E7"/>
    <w:rsid w:val="000D2FFB"/>
    <w:rsid w:val="00107599"/>
    <w:rsid w:val="001231ED"/>
    <w:rsid w:val="00125687"/>
    <w:rsid w:val="0012580D"/>
    <w:rsid w:val="00132C5F"/>
    <w:rsid w:val="0014194F"/>
    <w:rsid w:val="00147E5D"/>
    <w:rsid w:val="001617DC"/>
    <w:rsid w:val="00176F84"/>
    <w:rsid w:val="00185629"/>
    <w:rsid w:val="0019652A"/>
    <w:rsid w:val="001A1A41"/>
    <w:rsid w:val="001A4045"/>
    <w:rsid w:val="001A7664"/>
    <w:rsid w:val="001B156B"/>
    <w:rsid w:val="001D527B"/>
    <w:rsid w:val="001D52B1"/>
    <w:rsid w:val="001F58C8"/>
    <w:rsid w:val="001F652B"/>
    <w:rsid w:val="001F7EF0"/>
    <w:rsid w:val="00200B4B"/>
    <w:rsid w:val="00201A2E"/>
    <w:rsid w:val="00203A90"/>
    <w:rsid w:val="002042D6"/>
    <w:rsid w:val="00210ECF"/>
    <w:rsid w:val="002112BB"/>
    <w:rsid w:val="0021637C"/>
    <w:rsid w:val="00225DA3"/>
    <w:rsid w:val="00252435"/>
    <w:rsid w:val="00260CF0"/>
    <w:rsid w:val="00263FD6"/>
    <w:rsid w:val="00266499"/>
    <w:rsid w:val="00266FE8"/>
    <w:rsid w:val="00276EDC"/>
    <w:rsid w:val="0028492E"/>
    <w:rsid w:val="002859D7"/>
    <w:rsid w:val="00294412"/>
    <w:rsid w:val="002A3E3A"/>
    <w:rsid w:val="002A5B5D"/>
    <w:rsid w:val="002B3075"/>
    <w:rsid w:val="002B4E37"/>
    <w:rsid w:val="002B72FA"/>
    <w:rsid w:val="002C0DEA"/>
    <w:rsid w:val="002C4EA3"/>
    <w:rsid w:val="002C5FE8"/>
    <w:rsid w:val="002D464C"/>
    <w:rsid w:val="002D67D8"/>
    <w:rsid w:val="002E2F95"/>
    <w:rsid w:val="002F0EA7"/>
    <w:rsid w:val="002F32AF"/>
    <w:rsid w:val="002F4F35"/>
    <w:rsid w:val="00320A8F"/>
    <w:rsid w:val="00334CE8"/>
    <w:rsid w:val="003503C8"/>
    <w:rsid w:val="003549DE"/>
    <w:rsid w:val="003649F1"/>
    <w:rsid w:val="003764EF"/>
    <w:rsid w:val="003947DA"/>
    <w:rsid w:val="00395CDE"/>
    <w:rsid w:val="003A2159"/>
    <w:rsid w:val="003A2470"/>
    <w:rsid w:val="003A24A5"/>
    <w:rsid w:val="003A36C9"/>
    <w:rsid w:val="003A5F1E"/>
    <w:rsid w:val="003B092B"/>
    <w:rsid w:val="003C4EC9"/>
    <w:rsid w:val="003D13D1"/>
    <w:rsid w:val="003D49E8"/>
    <w:rsid w:val="003D63CA"/>
    <w:rsid w:val="00404F94"/>
    <w:rsid w:val="00421EA6"/>
    <w:rsid w:val="00425378"/>
    <w:rsid w:val="00425447"/>
    <w:rsid w:val="00426795"/>
    <w:rsid w:val="00427A0F"/>
    <w:rsid w:val="0043392E"/>
    <w:rsid w:val="0044131D"/>
    <w:rsid w:val="0045148E"/>
    <w:rsid w:val="00455EA0"/>
    <w:rsid w:val="0046450A"/>
    <w:rsid w:val="004858D4"/>
    <w:rsid w:val="00490C14"/>
    <w:rsid w:val="00493720"/>
    <w:rsid w:val="004A3EB7"/>
    <w:rsid w:val="004A632E"/>
    <w:rsid w:val="004B111E"/>
    <w:rsid w:val="004B3F9C"/>
    <w:rsid w:val="004B4DC4"/>
    <w:rsid w:val="004C4137"/>
    <w:rsid w:val="004C50B9"/>
    <w:rsid w:val="004D4034"/>
    <w:rsid w:val="004E35E2"/>
    <w:rsid w:val="0050003A"/>
    <w:rsid w:val="005033CA"/>
    <w:rsid w:val="005149DC"/>
    <w:rsid w:val="00517DB1"/>
    <w:rsid w:val="0052124B"/>
    <w:rsid w:val="00525CF2"/>
    <w:rsid w:val="005264FA"/>
    <w:rsid w:val="005329C1"/>
    <w:rsid w:val="00536BFA"/>
    <w:rsid w:val="0055526E"/>
    <w:rsid w:val="005640D3"/>
    <w:rsid w:val="0057397C"/>
    <w:rsid w:val="00584F3F"/>
    <w:rsid w:val="00585D86"/>
    <w:rsid w:val="00591821"/>
    <w:rsid w:val="005A3CE0"/>
    <w:rsid w:val="005A6CAD"/>
    <w:rsid w:val="005C11F5"/>
    <w:rsid w:val="005C4507"/>
    <w:rsid w:val="005D12D2"/>
    <w:rsid w:val="005D5159"/>
    <w:rsid w:val="005E15A1"/>
    <w:rsid w:val="005E3E32"/>
    <w:rsid w:val="005F0FB3"/>
    <w:rsid w:val="005F0FF8"/>
    <w:rsid w:val="005F4143"/>
    <w:rsid w:val="00601B7B"/>
    <w:rsid w:val="00602D50"/>
    <w:rsid w:val="0060543D"/>
    <w:rsid w:val="0060797D"/>
    <w:rsid w:val="006309EF"/>
    <w:rsid w:val="00633BB7"/>
    <w:rsid w:val="00635244"/>
    <w:rsid w:val="00635BF4"/>
    <w:rsid w:val="00646D18"/>
    <w:rsid w:val="00662ABC"/>
    <w:rsid w:val="00671A8C"/>
    <w:rsid w:val="0068094B"/>
    <w:rsid w:val="00687A0C"/>
    <w:rsid w:val="00691121"/>
    <w:rsid w:val="006913DE"/>
    <w:rsid w:val="00695471"/>
    <w:rsid w:val="006978DD"/>
    <w:rsid w:val="006A520D"/>
    <w:rsid w:val="006A53E5"/>
    <w:rsid w:val="006A7F9D"/>
    <w:rsid w:val="006B4BC3"/>
    <w:rsid w:val="006B69EC"/>
    <w:rsid w:val="006C4487"/>
    <w:rsid w:val="006C7A44"/>
    <w:rsid w:val="006E0AF6"/>
    <w:rsid w:val="006F0757"/>
    <w:rsid w:val="006F2501"/>
    <w:rsid w:val="006F5FEC"/>
    <w:rsid w:val="00702AF0"/>
    <w:rsid w:val="00732ED8"/>
    <w:rsid w:val="00733802"/>
    <w:rsid w:val="00743BEF"/>
    <w:rsid w:val="007442A9"/>
    <w:rsid w:val="00750583"/>
    <w:rsid w:val="00757896"/>
    <w:rsid w:val="0076646D"/>
    <w:rsid w:val="00766E65"/>
    <w:rsid w:val="00773DA8"/>
    <w:rsid w:val="00794868"/>
    <w:rsid w:val="0079774F"/>
    <w:rsid w:val="007B55A2"/>
    <w:rsid w:val="007B58F9"/>
    <w:rsid w:val="007B5C6E"/>
    <w:rsid w:val="007D1E44"/>
    <w:rsid w:val="007E36CB"/>
    <w:rsid w:val="007E550C"/>
    <w:rsid w:val="007F06DA"/>
    <w:rsid w:val="007F3F88"/>
    <w:rsid w:val="007F4E18"/>
    <w:rsid w:val="007F62F1"/>
    <w:rsid w:val="0080098B"/>
    <w:rsid w:val="00802F9C"/>
    <w:rsid w:val="00812D86"/>
    <w:rsid w:val="008216F1"/>
    <w:rsid w:val="00823ABD"/>
    <w:rsid w:val="00845638"/>
    <w:rsid w:val="00845C69"/>
    <w:rsid w:val="00846AF5"/>
    <w:rsid w:val="00854FC8"/>
    <w:rsid w:val="008707BA"/>
    <w:rsid w:val="00872FF6"/>
    <w:rsid w:val="008850C4"/>
    <w:rsid w:val="00887E19"/>
    <w:rsid w:val="008A29CD"/>
    <w:rsid w:val="008F46E9"/>
    <w:rsid w:val="00910B6D"/>
    <w:rsid w:val="00916F83"/>
    <w:rsid w:val="0092404C"/>
    <w:rsid w:val="009242AE"/>
    <w:rsid w:val="0092777D"/>
    <w:rsid w:val="0093471D"/>
    <w:rsid w:val="00943621"/>
    <w:rsid w:val="00944754"/>
    <w:rsid w:val="00946344"/>
    <w:rsid w:val="00982A84"/>
    <w:rsid w:val="00987877"/>
    <w:rsid w:val="009B2A1D"/>
    <w:rsid w:val="009B6E60"/>
    <w:rsid w:val="009C5013"/>
    <w:rsid w:val="009E0DF5"/>
    <w:rsid w:val="009F723C"/>
    <w:rsid w:val="00A03631"/>
    <w:rsid w:val="00A0386F"/>
    <w:rsid w:val="00A0397A"/>
    <w:rsid w:val="00A1545A"/>
    <w:rsid w:val="00A25691"/>
    <w:rsid w:val="00A269F9"/>
    <w:rsid w:val="00A3351C"/>
    <w:rsid w:val="00A40876"/>
    <w:rsid w:val="00A52F20"/>
    <w:rsid w:val="00A56494"/>
    <w:rsid w:val="00A8084F"/>
    <w:rsid w:val="00A850DE"/>
    <w:rsid w:val="00A85A82"/>
    <w:rsid w:val="00A866AE"/>
    <w:rsid w:val="00A92F19"/>
    <w:rsid w:val="00AA09BA"/>
    <w:rsid w:val="00AA3924"/>
    <w:rsid w:val="00AA5E38"/>
    <w:rsid w:val="00AB2C23"/>
    <w:rsid w:val="00AB3B94"/>
    <w:rsid w:val="00AC7E3F"/>
    <w:rsid w:val="00AD0840"/>
    <w:rsid w:val="00AF1EB1"/>
    <w:rsid w:val="00B11666"/>
    <w:rsid w:val="00B14827"/>
    <w:rsid w:val="00B21865"/>
    <w:rsid w:val="00B41EDC"/>
    <w:rsid w:val="00B50B89"/>
    <w:rsid w:val="00B542D2"/>
    <w:rsid w:val="00B64ED3"/>
    <w:rsid w:val="00B81486"/>
    <w:rsid w:val="00B85643"/>
    <w:rsid w:val="00B91B33"/>
    <w:rsid w:val="00BB6B21"/>
    <w:rsid w:val="00BC185C"/>
    <w:rsid w:val="00BE0B8F"/>
    <w:rsid w:val="00BE3B41"/>
    <w:rsid w:val="00BE7888"/>
    <w:rsid w:val="00BF134B"/>
    <w:rsid w:val="00BF509D"/>
    <w:rsid w:val="00BF749B"/>
    <w:rsid w:val="00C03813"/>
    <w:rsid w:val="00C20153"/>
    <w:rsid w:val="00C37AA6"/>
    <w:rsid w:val="00C513C1"/>
    <w:rsid w:val="00C66015"/>
    <w:rsid w:val="00C67141"/>
    <w:rsid w:val="00C71A19"/>
    <w:rsid w:val="00C7793D"/>
    <w:rsid w:val="00C910E9"/>
    <w:rsid w:val="00CC5C10"/>
    <w:rsid w:val="00CE3947"/>
    <w:rsid w:val="00CE716D"/>
    <w:rsid w:val="00CF4B4B"/>
    <w:rsid w:val="00CF6316"/>
    <w:rsid w:val="00D03E7F"/>
    <w:rsid w:val="00D059D2"/>
    <w:rsid w:val="00D05CD6"/>
    <w:rsid w:val="00D2705A"/>
    <w:rsid w:val="00D3184B"/>
    <w:rsid w:val="00D45301"/>
    <w:rsid w:val="00D5047E"/>
    <w:rsid w:val="00D64560"/>
    <w:rsid w:val="00D7739F"/>
    <w:rsid w:val="00D93E2C"/>
    <w:rsid w:val="00D9727B"/>
    <w:rsid w:val="00D97D14"/>
    <w:rsid w:val="00DB219E"/>
    <w:rsid w:val="00DB5730"/>
    <w:rsid w:val="00DC1528"/>
    <w:rsid w:val="00DC455E"/>
    <w:rsid w:val="00DD6A03"/>
    <w:rsid w:val="00DF7E23"/>
    <w:rsid w:val="00E00ADA"/>
    <w:rsid w:val="00E15C4A"/>
    <w:rsid w:val="00E31363"/>
    <w:rsid w:val="00E41496"/>
    <w:rsid w:val="00E447C6"/>
    <w:rsid w:val="00E45B67"/>
    <w:rsid w:val="00E8198F"/>
    <w:rsid w:val="00E84D58"/>
    <w:rsid w:val="00E97AF5"/>
    <w:rsid w:val="00EA46A8"/>
    <w:rsid w:val="00EB2B44"/>
    <w:rsid w:val="00EB7239"/>
    <w:rsid w:val="00EC754D"/>
    <w:rsid w:val="00EE0287"/>
    <w:rsid w:val="00EF502D"/>
    <w:rsid w:val="00EF5BB8"/>
    <w:rsid w:val="00F07BC1"/>
    <w:rsid w:val="00F15F7A"/>
    <w:rsid w:val="00F176E6"/>
    <w:rsid w:val="00F25B2B"/>
    <w:rsid w:val="00F318AE"/>
    <w:rsid w:val="00F407F1"/>
    <w:rsid w:val="00F42820"/>
    <w:rsid w:val="00F4791C"/>
    <w:rsid w:val="00F50484"/>
    <w:rsid w:val="00F71629"/>
    <w:rsid w:val="00F718F2"/>
    <w:rsid w:val="00F77B09"/>
    <w:rsid w:val="00F855EE"/>
    <w:rsid w:val="00F85AC7"/>
    <w:rsid w:val="00FA116D"/>
    <w:rsid w:val="00FB2246"/>
    <w:rsid w:val="00FC4128"/>
    <w:rsid w:val="00FC5E8A"/>
    <w:rsid w:val="00FD31ED"/>
    <w:rsid w:val="00FE4E0F"/>
    <w:rsid w:val="00FE5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7B517"/>
  <w14:defaultImageDpi w14:val="32767"/>
  <w15:chartTrackingRefBased/>
  <w15:docId w15:val="{031AB6E4-138A-FD4E-90F9-2B0711053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4D58"/>
    <w:pPr>
      <w:spacing w:after="180" w:line="274" w:lineRule="auto"/>
    </w:pPr>
  </w:style>
  <w:style w:type="paragraph" w:styleId="Heading1">
    <w:name w:val="heading 1"/>
    <w:basedOn w:val="Normal"/>
    <w:next w:val="Normal"/>
    <w:link w:val="Heading1Char"/>
    <w:uiPriority w:val="9"/>
    <w:qFormat/>
    <w:rsid w:val="00E84D58"/>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Heading2">
    <w:name w:val="heading 2"/>
    <w:basedOn w:val="Normal"/>
    <w:next w:val="Normal"/>
    <w:link w:val="Heading2Char"/>
    <w:uiPriority w:val="9"/>
    <w:semiHidden/>
    <w:unhideWhenUsed/>
    <w:qFormat/>
    <w:rsid w:val="00E84D58"/>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Heading3">
    <w:name w:val="heading 3"/>
    <w:basedOn w:val="Normal"/>
    <w:next w:val="Normal"/>
    <w:link w:val="Heading3Char"/>
    <w:uiPriority w:val="9"/>
    <w:semiHidden/>
    <w:unhideWhenUsed/>
    <w:qFormat/>
    <w:rsid w:val="00E84D58"/>
    <w:pPr>
      <w:keepNext/>
      <w:keepLines/>
      <w:spacing w:before="20" w:after="0" w:line="240" w:lineRule="auto"/>
      <w:outlineLvl w:val="2"/>
    </w:pPr>
    <w:rPr>
      <w:rFonts w:eastAsiaTheme="majorEastAsia" w:cstheme="majorBidi"/>
      <w:b/>
      <w:bCs/>
      <w:color w:val="44546A" w:themeColor="text2"/>
      <w:sz w:val="24"/>
    </w:rPr>
  </w:style>
  <w:style w:type="paragraph" w:styleId="Heading4">
    <w:name w:val="heading 4"/>
    <w:basedOn w:val="Normal"/>
    <w:next w:val="Normal"/>
    <w:link w:val="Heading4Char"/>
    <w:uiPriority w:val="9"/>
    <w:semiHidden/>
    <w:unhideWhenUsed/>
    <w:qFormat/>
    <w:rsid w:val="00E84D58"/>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E84D58"/>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E84D58"/>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E84D58"/>
    <w:pPr>
      <w:keepNext/>
      <w:keepLines/>
      <w:spacing w:before="200" w:after="0"/>
      <w:outlineLvl w:val="6"/>
    </w:pPr>
    <w:rPr>
      <w:rFonts w:asciiTheme="majorHAnsi" w:eastAsiaTheme="majorEastAsia" w:hAnsiTheme="majorHAnsi" w:cstheme="majorBidi"/>
      <w:i/>
      <w:iCs/>
      <w:color w:val="44546A" w:themeColor="text2"/>
    </w:rPr>
  </w:style>
  <w:style w:type="paragraph" w:styleId="Heading8">
    <w:name w:val="heading 8"/>
    <w:basedOn w:val="Normal"/>
    <w:next w:val="Normal"/>
    <w:link w:val="Heading8Char"/>
    <w:uiPriority w:val="9"/>
    <w:semiHidden/>
    <w:unhideWhenUsed/>
    <w:qFormat/>
    <w:rsid w:val="00E84D58"/>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E84D58"/>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29C1"/>
    <w:rPr>
      <w:color w:val="0000FF"/>
      <w:u w:val="single"/>
    </w:rPr>
  </w:style>
  <w:style w:type="paragraph" w:styleId="ListParagraph">
    <w:name w:val="List Paragraph"/>
    <w:basedOn w:val="Normal"/>
    <w:uiPriority w:val="34"/>
    <w:qFormat/>
    <w:rsid w:val="00E84D58"/>
    <w:pPr>
      <w:spacing w:line="240" w:lineRule="auto"/>
      <w:ind w:left="720" w:hanging="288"/>
      <w:contextualSpacing/>
    </w:pPr>
    <w:rPr>
      <w:color w:val="44546A" w:themeColor="text2"/>
    </w:rPr>
  </w:style>
  <w:style w:type="paragraph" w:styleId="FootnoteText">
    <w:name w:val="footnote text"/>
    <w:basedOn w:val="Normal"/>
    <w:link w:val="FootnoteTextChar"/>
    <w:uiPriority w:val="99"/>
    <w:unhideWhenUsed/>
    <w:rsid w:val="00B85643"/>
    <w:rPr>
      <w:sz w:val="20"/>
      <w:szCs w:val="20"/>
    </w:rPr>
  </w:style>
  <w:style w:type="character" w:customStyle="1" w:styleId="FootnoteTextChar">
    <w:name w:val="Footnote Text Char"/>
    <w:basedOn w:val="DefaultParagraphFont"/>
    <w:link w:val="FootnoteText"/>
    <w:uiPriority w:val="99"/>
    <w:rsid w:val="00B85643"/>
    <w:rPr>
      <w:sz w:val="20"/>
      <w:szCs w:val="20"/>
    </w:rPr>
  </w:style>
  <w:style w:type="character" w:styleId="FootnoteReference">
    <w:name w:val="footnote reference"/>
    <w:basedOn w:val="DefaultParagraphFont"/>
    <w:uiPriority w:val="99"/>
    <w:semiHidden/>
    <w:unhideWhenUsed/>
    <w:rsid w:val="00B85643"/>
    <w:rPr>
      <w:vertAlign w:val="superscript"/>
    </w:rPr>
  </w:style>
  <w:style w:type="character" w:customStyle="1" w:styleId="Heading1Char">
    <w:name w:val="Heading 1 Char"/>
    <w:basedOn w:val="DefaultParagraphFont"/>
    <w:link w:val="Heading1"/>
    <w:uiPriority w:val="9"/>
    <w:rsid w:val="00E84D58"/>
    <w:rPr>
      <w:rFonts w:asciiTheme="majorHAnsi" w:eastAsiaTheme="majorEastAsia" w:hAnsiTheme="majorHAnsi" w:cstheme="majorBidi"/>
      <w:bCs/>
      <w:color w:val="44546A" w:themeColor="text2"/>
      <w:sz w:val="32"/>
      <w:szCs w:val="28"/>
    </w:rPr>
  </w:style>
  <w:style w:type="character" w:customStyle="1" w:styleId="apple-converted-space">
    <w:name w:val="apple-converted-space"/>
    <w:basedOn w:val="DefaultParagraphFont"/>
    <w:rsid w:val="00AF1EB1"/>
  </w:style>
  <w:style w:type="character" w:styleId="Emphasis">
    <w:name w:val="Emphasis"/>
    <w:basedOn w:val="DefaultParagraphFont"/>
    <w:uiPriority w:val="20"/>
    <w:qFormat/>
    <w:rsid w:val="00E84D58"/>
    <w:rPr>
      <w:b w:val="0"/>
      <w:i/>
      <w:iCs/>
      <w:color w:val="44546A" w:themeColor="text2"/>
    </w:rPr>
  </w:style>
  <w:style w:type="character" w:customStyle="1" w:styleId="fn">
    <w:name w:val="fn"/>
    <w:basedOn w:val="DefaultParagraphFont"/>
    <w:rsid w:val="00E8198F"/>
  </w:style>
  <w:style w:type="paragraph" w:styleId="NormalWeb">
    <w:name w:val="Normal (Web)"/>
    <w:basedOn w:val="Normal"/>
    <w:uiPriority w:val="99"/>
    <w:semiHidden/>
    <w:unhideWhenUsed/>
    <w:rsid w:val="00F85AC7"/>
    <w:pPr>
      <w:spacing w:before="100" w:beforeAutospacing="1" w:after="100" w:afterAutospacing="1"/>
    </w:pPr>
    <w:rPr>
      <w:rFonts w:ascii="Times New Roman" w:eastAsia="Times New Roman" w:hAnsi="Times New Roman" w:cs="Times New Roman"/>
      <w:lang w:val="en-CA"/>
    </w:rPr>
  </w:style>
  <w:style w:type="paragraph" w:styleId="TOCHeading">
    <w:name w:val="TOC Heading"/>
    <w:basedOn w:val="Heading1"/>
    <w:next w:val="Normal"/>
    <w:uiPriority w:val="39"/>
    <w:unhideWhenUsed/>
    <w:qFormat/>
    <w:rsid w:val="00E84D58"/>
    <w:pPr>
      <w:spacing w:before="480" w:line="264" w:lineRule="auto"/>
      <w:outlineLvl w:val="9"/>
    </w:pPr>
    <w:rPr>
      <w:b/>
    </w:rPr>
  </w:style>
  <w:style w:type="paragraph" w:styleId="TOC1">
    <w:name w:val="toc 1"/>
    <w:basedOn w:val="Normal"/>
    <w:next w:val="Normal"/>
    <w:autoRedefine/>
    <w:uiPriority w:val="39"/>
    <w:unhideWhenUsed/>
    <w:rsid w:val="00872FF6"/>
    <w:pPr>
      <w:spacing w:before="120"/>
    </w:pPr>
    <w:rPr>
      <w:b/>
      <w:bCs/>
      <w:i/>
      <w:iCs/>
    </w:rPr>
  </w:style>
  <w:style w:type="paragraph" w:styleId="TOC2">
    <w:name w:val="toc 2"/>
    <w:basedOn w:val="Normal"/>
    <w:next w:val="Normal"/>
    <w:autoRedefine/>
    <w:uiPriority w:val="39"/>
    <w:semiHidden/>
    <w:unhideWhenUsed/>
    <w:rsid w:val="00872FF6"/>
    <w:pPr>
      <w:spacing w:before="120"/>
      <w:ind w:left="240"/>
    </w:pPr>
    <w:rPr>
      <w:b/>
      <w:bCs/>
    </w:rPr>
  </w:style>
  <w:style w:type="paragraph" w:styleId="TOC3">
    <w:name w:val="toc 3"/>
    <w:basedOn w:val="Normal"/>
    <w:next w:val="Normal"/>
    <w:autoRedefine/>
    <w:uiPriority w:val="39"/>
    <w:semiHidden/>
    <w:unhideWhenUsed/>
    <w:rsid w:val="00872FF6"/>
    <w:pPr>
      <w:ind w:left="480"/>
    </w:pPr>
    <w:rPr>
      <w:sz w:val="20"/>
      <w:szCs w:val="20"/>
    </w:rPr>
  </w:style>
  <w:style w:type="paragraph" w:styleId="TOC4">
    <w:name w:val="toc 4"/>
    <w:basedOn w:val="Normal"/>
    <w:next w:val="Normal"/>
    <w:autoRedefine/>
    <w:uiPriority w:val="39"/>
    <w:semiHidden/>
    <w:unhideWhenUsed/>
    <w:rsid w:val="00872FF6"/>
    <w:pPr>
      <w:ind w:left="720"/>
    </w:pPr>
    <w:rPr>
      <w:sz w:val="20"/>
      <w:szCs w:val="20"/>
    </w:rPr>
  </w:style>
  <w:style w:type="paragraph" w:styleId="TOC5">
    <w:name w:val="toc 5"/>
    <w:basedOn w:val="Normal"/>
    <w:next w:val="Normal"/>
    <w:autoRedefine/>
    <w:uiPriority w:val="39"/>
    <w:semiHidden/>
    <w:unhideWhenUsed/>
    <w:rsid w:val="00872FF6"/>
    <w:pPr>
      <w:ind w:left="960"/>
    </w:pPr>
    <w:rPr>
      <w:sz w:val="20"/>
      <w:szCs w:val="20"/>
    </w:rPr>
  </w:style>
  <w:style w:type="paragraph" w:styleId="TOC6">
    <w:name w:val="toc 6"/>
    <w:basedOn w:val="Normal"/>
    <w:next w:val="Normal"/>
    <w:autoRedefine/>
    <w:uiPriority w:val="39"/>
    <w:semiHidden/>
    <w:unhideWhenUsed/>
    <w:rsid w:val="00872FF6"/>
    <w:pPr>
      <w:ind w:left="1200"/>
    </w:pPr>
    <w:rPr>
      <w:sz w:val="20"/>
      <w:szCs w:val="20"/>
    </w:rPr>
  </w:style>
  <w:style w:type="paragraph" w:styleId="TOC7">
    <w:name w:val="toc 7"/>
    <w:basedOn w:val="Normal"/>
    <w:next w:val="Normal"/>
    <w:autoRedefine/>
    <w:uiPriority w:val="39"/>
    <w:semiHidden/>
    <w:unhideWhenUsed/>
    <w:rsid w:val="00872FF6"/>
    <w:pPr>
      <w:ind w:left="1440"/>
    </w:pPr>
    <w:rPr>
      <w:sz w:val="20"/>
      <w:szCs w:val="20"/>
    </w:rPr>
  </w:style>
  <w:style w:type="paragraph" w:styleId="TOC8">
    <w:name w:val="toc 8"/>
    <w:basedOn w:val="Normal"/>
    <w:next w:val="Normal"/>
    <w:autoRedefine/>
    <w:uiPriority w:val="39"/>
    <w:semiHidden/>
    <w:unhideWhenUsed/>
    <w:rsid w:val="00872FF6"/>
    <w:pPr>
      <w:ind w:left="1680"/>
    </w:pPr>
    <w:rPr>
      <w:sz w:val="20"/>
      <w:szCs w:val="20"/>
    </w:rPr>
  </w:style>
  <w:style w:type="paragraph" w:styleId="TOC9">
    <w:name w:val="toc 9"/>
    <w:basedOn w:val="Normal"/>
    <w:next w:val="Normal"/>
    <w:autoRedefine/>
    <w:uiPriority w:val="39"/>
    <w:semiHidden/>
    <w:unhideWhenUsed/>
    <w:rsid w:val="00872FF6"/>
    <w:pPr>
      <w:ind w:left="1920"/>
    </w:pPr>
    <w:rPr>
      <w:sz w:val="20"/>
      <w:szCs w:val="20"/>
    </w:rPr>
  </w:style>
  <w:style w:type="character" w:customStyle="1" w:styleId="Heading2Char">
    <w:name w:val="Heading 2 Char"/>
    <w:basedOn w:val="DefaultParagraphFont"/>
    <w:link w:val="Heading2"/>
    <w:uiPriority w:val="9"/>
    <w:semiHidden/>
    <w:rsid w:val="00E84D58"/>
    <w:rPr>
      <w:rFonts w:asciiTheme="majorHAnsi" w:eastAsiaTheme="majorEastAsia" w:hAnsiTheme="majorHAnsi" w:cstheme="majorBidi"/>
      <w:b/>
      <w:bCs/>
      <w:color w:val="A5A5A5" w:themeColor="accent3"/>
      <w:sz w:val="28"/>
      <w:szCs w:val="26"/>
    </w:rPr>
  </w:style>
  <w:style w:type="character" w:customStyle="1" w:styleId="Heading3Char">
    <w:name w:val="Heading 3 Char"/>
    <w:basedOn w:val="DefaultParagraphFont"/>
    <w:link w:val="Heading3"/>
    <w:uiPriority w:val="9"/>
    <w:semiHidden/>
    <w:rsid w:val="00E84D58"/>
    <w:rPr>
      <w:rFonts w:eastAsiaTheme="majorEastAsia" w:cstheme="majorBidi"/>
      <w:b/>
      <w:bCs/>
      <w:color w:val="44546A" w:themeColor="text2"/>
      <w:sz w:val="24"/>
    </w:rPr>
  </w:style>
  <w:style w:type="character" w:customStyle="1" w:styleId="Heading4Char">
    <w:name w:val="Heading 4 Char"/>
    <w:basedOn w:val="DefaultParagraphFont"/>
    <w:link w:val="Heading4"/>
    <w:uiPriority w:val="9"/>
    <w:semiHidden/>
    <w:rsid w:val="00E84D58"/>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E84D58"/>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E84D58"/>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E84D58"/>
    <w:rPr>
      <w:rFonts w:asciiTheme="majorHAnsi" w:eastAsiaTheme="majorEastAsia" w:hAnsiTheme="majorHAnsi" w:cstheme="majorBidi"/>
      <w:i/>
      <w:iCs/>
      <w:color w:val="44546A" w:themeColor="text2"/>
    </w:rPr>
  </w:style>
  <w:style w:type="character" w:customStyle="1" w:styleId="Heading8Char">
    <w:name w:val="Heading 8 Char"/>
    <w:basedOn w:val="DefaultParagraphFont"/>
    <w:link w:val="Heading8"/>
    <w:uiPriority w:val="9"/>
    <w:semiHidden/>
    <w:rsid w:val="00E84D58"/>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E84D58"/>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sid w:val="00E84D58"/>
    <w:pPr>
      <w:spacing w:line="240" w:lineRule="auto"/>
    </w:pPr>
    <w:rPr>
      <w:rFonts w:eastAsiaTheme="minorEastAsia"/>
      <w:b/>
      <w:bCs/>
      <w:smallCaps/>
      <w:color w:val="44546A" w:themeColor="text2"/>
      <w:spacing w:val="6"/>
      <w:szCs w:val="18"/>
    </w:rPr>
  </w:style>
  <w:style w:type="paragraph" w:styleId="Title">
    <w:name w:val="Title"/>
    <w:basedOn w:val="Normal"/>
    <w:next w:val="Normal"/>
    <w:link w:val="TitleChar"/>
    <w:uiPriority w:val="10"/>
    <w:qFormat/>
    <w:rsid w:val="00E84D58"/>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E84D58"/>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itle">
    <w:name w:val="Subtitle"/>
    <w:basedOn w:val="Normal"/>
    <w:next w:val="Normal"/>
    <w:link w:val="SubtitleChar"/>
    <w:uiPriority w:val="11"/>
    <w:qFormat/>
    <w:rsid w:val="00E84D58"/>
    <w:pPr>
      <w:numPr>
        <w:ilvl w:val="1"/>
      </w:numPr>
    </w:pPr>
    <w:rPr>
      <w:rFonts w:eastAsiaTheme="majorEastAsia" w:cstheme="majorBidi"/>
      <w:iCs/>
      <w:color w:val="50637D" w:themeColor="text2" w:themeTint="E6"/>
      <w:sz w:val="32"/>
      <w:szCs w:val="24"/>
      <w14:ligatures w14:val="standard"/>
    </w:rPr>
  </w:style>
  <w:style w:type="character" w:customStyle="1" w:styleId="SubtitleChar">
    <w:name w:val="Subtitle Char"/>
    <w:basedOn w:val="DefaultParagraphFont"/>
    <w:link w:val="Subtitle"/>
    <w:uiPriority w:val="11"/>
    <w:rsid w:val="00E84D58"/>
    <w:rPr>
      <w:rFonts w:eastAsiaTheme="majorEastAsia" w:cstheme="majorBidi"/>
      <w:iCs/>
      <w:color w:val="50637D" w:themeColor="text2" w:themeTint="E6"/>
      <w:sz w:val="32"/>
      <w:szCs w:val="24"/>
      <w14:ligatures w14:val="standard"/>
    </w:rPr>
  </w:style>
  <w:style w:type="character" w:styleId="Strong">
    <w:name w:val="Strong"/>
    <w:basedOn w:val="DefaultParagraphFont"/>
    <w:uiPriority w:val="22"/>
    <w:qFormat/>
    <w:rsid w:val="00E84D58"/>
    <w:rPr>
      <w:b/>
      <w:bCs/>
      <w:color w:val="50637D" w:themeColor="text2" w:themeTint="E6"/>
    </w:rPr>
  </w:style>
  <w:style w:type="paragraph" w:styleId="NoSpacing">
    <w:name w:val="No Spacing"/>
    <w:link w:val="NoSpacingChar"/>
    <w:uiPriority w:val="1"/>
    <w:qFormat/>
    <w:rsid w:val="00E84D58"/>
    <w:pPr>
      <w:spacing w:after="0" w:line="240" w:lineRule="auto"/>
    </w:pPr>
  </w:style>
  <w:style w:type="character" w:customStyle="1" w:styleId="NoSpacingChar">
    <w:name w:val="No Spacing Char"/>
    <w:basedOn w:val="DefaultParagraphFont"/>
    <w:link w:val="NoSpacing"/>
    <w:uiPriority w:val="1"/>
    <w:rsid w:val="00E84D58"/>
  </w:style>
  <w:style w:type="paragraph" w:styleId="Quote">
    <w:name w:val="Quote"/>
    <w:basedOn w:val="Normal"/>
    <w:next w:val="Normal"/>
    <w:link w:val="QuoteChar"/>
    <w:uiPriority w:val="29"/>
    <w:qFormat/>
    <w:rsid w:val="00E84D58"/>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QuoteChar">
    <w:name w:val="Quote Char"/>
    <w:basedOn w:val="DefaultParagraphFont"/>
    <w:link w:val="Quote"/>
    <w:uiPriority w:val="29"/>
    <w:rsid w:val="00E84D58"/>
    <w:rPr>
      <w:rFonts w:asciiTheme="majorHAnsi" w:eastAsiaTheme="minorEastAsia" w:hAnsiTheme="majorHAnsi"/>
      <w:b/>
      <w:i/>
      <w:iCs/>
      <w:color w:val="4472C4" w:themeColor="accent1"/>
      <w:sz w:val="24"/>
    </w:rPr>
  </w:style>
  <w:style w:type="paragraph" w:styleId="IntenseQuote">
    <w:name w:val="Intense Quote"/>
    <w:basedOn w:val="Normal"/>
    <w:next w:val="Normal"/>
    <w:link w:val="IntenseQuoteChar"/>
    <w:uiPriority w:val="30"/>
    <w:qFormat/>
    <w:rsid w:val="00E84D58"/>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IntenseQuoteChar">
    <w:name w:val="Intense Quote Char"/>
    <w:basedOn w:val="DefaultParagraphFont"/>
    <w:link w:val="IntenseQuote"/>
    <w:uiPriority w:val="30"/>
    <w:rsid w:val="00E84D58"/>
    <w:rPr>
      <w:rFonts w:eastAsiaTheme="minorEastAsia"/>
      <w:b/>
      <w:bCs/>
      <w:i/>
      <w:iCs/>
      <w:color w:val="ED7D31" w:themeColor="accent2"/>
      <w:sz w:val="26"/>
      <w14:ligatures w14:val="standard"/>
      <w14:numForm w14:val="oldStyle"/>
    </w:rPr>
  </w:style>
  <w:style w:type="character" w:styleId="SubtleEmphasis">
    <w:name w:val="Subtle Emphasis"/>
    <w:basedOn w:val="DefaultParagraphFont"/>
    <w:uiPriority w:val="19"/>
    <w:qFormat/>
    <w:rsid w:val="00E84D58"/>
    <w:rPr>
      <w:i/>
      <w:iCs/>
      <w:color w:val="000000"/>
    </w:rPr>
  </w:style>
  <w:style w:type="character" w:styleId="IntenseEmphasis">
    <w:name w:val="Intense Emphasis"/>
    <w:basedOn w:val="DefaultParagraphFont"/>
    <w:uiPriority w:val="21"/>
    <w:qFormat/>
    <w:rsid w:val="00E84D58"/>
    <w:rPr>
      <w:b/>
      <w:bCs/>
      <w:i/>
      <w:iCs/>
      <w:color w:val="44546A" w:themeColor="text2"/>
    </w:rPr>
  </w:style>
  <w:style w:type="character" w:styleId="SubtleReference">
    <w:name w:val="Subtle Reference"/>
    <w:basedOn w:val="DefaultParagraphFont"/>
    <w:uiPriority w:val="31"/>
    <w:qFormat/>
    <w:rsid w:val="00E84D58"/>
    <w:rPr>
      <w:smallCaps/>
      <w:color w:val="000000"/>
      <w:u w:val="single"/>
    </w:rPr>
  </w:style>
  <w:style w:type="character" w:styleId="IntenseReference">
    <w:name w:val="Intense Reference"/>
    <w:basedOn w:val="DefaultParagraphFont"/>
    <w:uiPriority w:val="32"/>
    <w:qFormat/>
    <w:rsid w:val="00E84D58"/>
    <w:rPr>
      <w:rFonts w:asciiTheme="minorHAnsi" w:hAnsiTheme="minorHAnsi"/>
      <w:b/>
      <w:bCs/>
      <w:smallCaps/>
      <w:color w:val="44546A" w:themeColor="text2"/>
      <w:spacing w:val="5"/>
      <w:sz w:val="22"/>
      <w:u w:val="single"/>
    </w:rPr>
  </w:style>
  <w:style w:type="character" w:styleId="BookTitle">
    <w:name w:val="Book Title"/>
    <w:basedOn w:val="DefaultParagraphFont"/>
    <w:uiPriority w:val="33"/>
    <w:qFormat/>
    <w:rsid w:val="00E84D58"/>
    <w:rPr>
      <w:rFonts w:asciiTheme="majorHAnsi" w:hAnsiTheme="majorHAnsi"/>
      <w:b/>
      <w:bCs/>
      <w:caps w:val="0"/>
      <w:smallCaps/>
      <w:color w:val="44546A" w:themeColor="text2"/>
      <w:spacing w:val="10"/>
      <w:sz w:val="22"/>
    </w:rPr>
  </w:style>
  <w:style w:type="paragraph" w:customStyle="1" w:styleId="PersonalName">
    <w:name w:val="Personal Name"/>
    <w:basedOn w:val="Title"/>
    <w:qFormat/>
    <w:rsid w:val="00E84D58"/>
    <w:rPr>
      <w:b/>
      <w:caps/>
      <w:color w:val="000000"/>
      <w:sz w:val="28"/>
      <w:szCs w:val="28"/>
    </w:rPr>
  </w:style>
  <w:style w:type="character" w:styleId="FollowedHyperlink">
    <w:name w:val="FollowedHyperlink"/>
    <w:basedOn w:val="DefaultParagraphFont"/>
    <w:uiPriority w:val="99"/>
    <w:semiHidden/>
    <w:unhideWhenUsed/>
    <w:rsid w:val="009242AE"/>
    <w:rPr>
      <w:color w:val="954F72" w:themeColor="followedHyperlink"/>
      <w:u w:val="single"/>
    </w:rPr>
  </w:style>
  <w:style w:type="character" w:customStyle="1" w:styleId="a-size-large">
    <w:name w:val="a-size-large"/>
    <w:basedOn w:val="DefaultParagraphFont"/>
    <w:rsid w:val="00266FE8"/>
  </w:style>
  <w:style w:type="character" w:customStyle="1" w:styleId="UnresolvedMention1">
    <w:name w:val="Unresolved Mention1"/>
    <w:basedOn w:val="DefaultParagraphFont"/>
    <w:uiPriority w:val="99"/>
    <w:rsid w:val="002B7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011634">
      <w:bodyDiv w:val="1"/>
      <w:marLeft w:val="0"/>
      <w:marRight w:val="0"/>
      <w:marTop w:val="0"/>
      <w:marBottom w:val="0"/>
      <w:divBdr>
        <w:top w:val="none" w:sz="0" w:space="0" w:color="auto"/>
        <w:left w:val="none" w:sz="0" w:space="0" w:color="auto"/>
        <w:bottom w:val="none" w:sz="0" w:space="0" w:color="auto"/>
        <w:right w:val="none" w:sz="0" w:space="0" w:color="auto"/>
      </w:divBdr>
    </w:div>
    <w:div w:id="761607562">
      <w:bodyDiv w:val="1"/>
      <w:marLeft w:val="0"/>
      <w:marRight w:val="0"/>
      <w:marTop w:val="0"/>
      <w:marBottom w:val="0"/>
      <w:divBdr>
        <w:top w:val="none" w:sz="0" w:space="0" w:color="auto"/>
        <w:left w:val="none" w:sz="0" w:space="0" w:color="auto"/>
        <w:bottom w:val="none" w:sz="0" w:space="0" w:color="auto"/>
        <w:right w:val="none" w:sz="0" w:space="0" w:color="auto"/>
      </w:divBdr>
      <w:divsChild>
        <w:div w:id="382751874">
          <w:marLeft w:val="0"/>
          <w:marRight w:val="0"/>
          <w:marTop w:val="0"/>
          <w:marBottom w:val="0"/>
          <w:divBdr>
            <w:top w:val="none" w:sz="0" w:space="0" w:color="auto"/>
            <w:left w:val="none" w:sz="0" w:space="0" w:color="auto"/>
            <w:bottom w:val="none" w:sz="0" w:space="0" w:color="auto"/>
            <w:right w:val="none" w:sz="0" w:space="0" w:color="auto"/>
          </w:divBdr>
          <w:divsChild>
            <w:div w:id="712196485">
              <w:marLeft w:val="0"/>
              <w:marRight w:val="0"/>
              <w:marTop w:val="0"/>
              <w:marBottom w:val="0"/>
              <w:divBdr>
                <w:top w:val="none" w:sz="0" w:space="0" w:color="auto"/>
                <w:left w:val="none" w:sz="0" w:space="0" w:color="auto"/>
                <w:bottom w:val="none" w:sz="0" w:space="0" w:color="auto"/>
                <w:right w:val="none" w:sz="0" w:space="0" w:color="auto"/>
              </w:divBdr>
              <w:divsChild>
                <w:div w:id="718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573323">
      <w:bodyDiv w:val="1"/>
      <w:marLeft w:val="0"/>
      <w:marRight w:val="0"/>
      <w:marTop w:val="0"/>
      <w:marBottom w:val="0"/>
      <w:divBdr>
        <w:top w:val="none" w:sz="0" w:space="0" w:color="auto"/>
        <w:left w:val="none" w:sz="0" w:space="0" w:color="auto"/>
        <w:bottom w:val="none" w:sz="0" w:space="0" w:color="auto"/>
        <w:right w:val="none" w:sz="0" w:space="0" w:color="auto"/>
      </w:divBdr>
    </w:div>
    <w:div w:id="1063984577">
      <w:bodyDiv w:val="1"/>
      <w:marLeft w:val="0"/>
      <w:marRight w:val="0"/>
      <w:marTop w:val="0"/>
      <w:marBottom w:val="0"/>
      <w:divBdr>
        <w:top w:val="none" w:sz="0" w:space="0" w:color="auto"/>
        <w:left w:val="none" w:sz="0" w:space="0" w:color="auto"/>
        <w:bottom w:val="none" w:sz="0" w:space="0" w:color="auto"/>
        <w:right w:val="none" w:sz="0" w:space="0" w:color="auto"/>
      </w:divBdr>
    </w:div>
    <w:div w:id="1305239088">
      <w:bodyDiv w:val="1"/>
      <w:marLeft w:val="0"/>
      <w:marRight w:val="0"/>
      <w:marTop w:val="0"/>
      <w:marBottom w:val="0"/>
      <w:divBdr>
        <w:top w:val="none" w:sz="0" w:space="0" w:color="auto"/>
        <w:left w:val="none" w:sz="0" w:space="0" w:color="auto"/>
        <w:bottom w:val="none" w:sz="0" w:space="0" w:color="auto"/>
        <w:right w:val="none" w:sz="0" w:space="0" w:color="auto"/>
      </w:divBdr>
    </w:div>
    <w:div w:id="1318652725">
      <w:bodyDiv w:val="1"/>
      <w:marLeft w:val="0"/>
      <w:marRight w:val="0"/>
      <w:marTop w:val="0"/>
      <w:marBottom w:val="0"/>
      <w:divBdr>
        <w:top w:val="none" w:sz="0" w:space="0" w:color="auto"/>
        <w:left w:val="none" w:sz="0" w:space="0" w:color="auto"/>
        <w:bottom w:val="none" w:sz="0" w:space="0" w:color="auto"/>
        <w:right w:val="none" w:sz="0" w:space="0" w:color="auto"/>
      </w:divBdr>
    </w:div>
    <w:div w:id="1379470553">
      <w:bodyDiv w:val="1"/>
      <w:marLeft w:val="0"/>
      <w:marRight w:val="0"/>
      <w:marTop w:val="0"/>
      <w:marBottom w:val="0"/>
      <w:divBdr>
        <w:top w:val="none" w:sz="0" w:space="0" w:color="auto"/>
        <w:left w:val="none" w:sz="0" w:space="0" w:color="auto"/>
        <w:bottom w:val="none" w:sz="0" w:space="0" w:color="auto"/>
        <w:right w:val="none" w:sz="0" w:space="0" w:color="auto"/>
      </w:divBdr>
    </w:div>
    <w:div w:id="2042044754">
      <w:bodyDiv w:val="1"/>
      <w:marLeft w:val="0"/>
      <w:marRight w:val="0"/>
      <w:marTop w:val="0"/>
      <w:marBottom w:val="0"/>
      <w:divBdr>
        <w:top w:val="none" w:sz="0" w:space="0" w:color="auto"/>
        <w:left w:val="none" w:sz="0" w:space="0" w:color="auto"/>
        <w:bottom w:val="none" w:sz="0" w:space="0" w:color="auto"/>
        <w:right w:val="none" w:sz="0" w:space="0" w:color="auto"/>
      </w:divBdr>
    </w:div>
    <w:div w:id="2063208583">
      <w:bodyDiv w:val="1"/>
      <w:marLeft w:val="0"/>
      <w:marRight w:val="0"/>
      <w:marTop w:val="0"/>
      <w:marBottom w:val="0"/>
      <w:divBdr>
        <w:top w:val="none" w:sz="0" w:space="0" w:color="auto"/>
        <w:left w:val="none" w:sz="0" w:space="0" w:color="auto"/>
        <w:bottom w:val="none" w:sz="0" w:space="0" w:color="auto"/>
        <w:right w:val="none" w:sz="0" w:space="0" w:color="auto"/>
      </w:divBdr>
    </w:div>
    <w:div w:id="2116443164">
      <w:bodyDiv w:val="1"/>
      <w:marLeft w:val="0"/>
      <w:marRight w:val="0"/>
      <w:marTop w:val="0"/>
      <w:marBottom w:val="0"/>
      <w:divBdr>
        <w:top w:val="none" w:sz="0" w:space="0" w:color="auto"/>
        <w:left w:val="none" w:sz="0" w:space="0" w:color="auto"/>
        <w:bottom w:val="none" w:sz="0" w:space="0" w:color="auto"/>
        <w:right w:val="none" w:sz="0" w:space="0" w:color="auto"/>
      </w:divBdr>
    </w:div>
    <w:div w:id="2118720869">
      <w:bodyDiv w:val="1"/>
      <w:marLeft w:val="0"/>
      <w:marRight w:val="0"/>
      <w:marTop w:val="0"/>
      <w:marBottom w:val="0"/>
      <w:divBdr>
        <w:top w:val="none" w:sz="0" w:space="0" w:color="auto"/>
        <w:left w:val="none" w:sz="0" w:space="0" w:color="auto"/>
        <w:bottom w:val="none" w:sz="0" w:space="0" w:color="auto"/>
        <w:right w:val="none" w:sz="0" w:space="0" w:color="auto"/>
      </w:divBdr>
    </w:div>
    <w:div w:id="212476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2F7A-A715-2A4C-BF0D-B59A67CF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24</Pages>
  <Words>5220</Words>
  <Characters>29758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15</cp:revision>
  <dcterms:created xsi:type="dcterms:W3CDTF">2020-05-18T13:30:00Z</dcterms:created>
  <dcterms:modified xsi:type="dcterms:W3CDTF">2020-07-06T14:51:00Z</dcterms:modified>
</cp:coreProperties>
</file>